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0B0A2C" w:rsidP="001F0EC9">
            <w:pPr>
              <w:jc w:val="center"/>
              <w:rPr>
                <w:rFonts w:ascii="Century Tat" w:hAnsi="Century Tat"/>
              </w:rPr>
            </w:pPr>
            <w:r w:rsidRPr="000B0A2C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page" w:tblpX="6943" w:tblpY="46"/>
        <w:tblW w:w="0" w:type="auto"/>
        <w:tblLook w:val="04A0"/>
      </w:tblPr>
      <w:tblGrid>
        <w:gridCol w:w="4588"/>
      </w:tblGrid>
      <w:tr w:rsidR="005A73C9" w:rsidRPr="00CA5C25" w:rsidTr="005A73C9">
        <w:trPr>
          <w:trHeight w:val="634"/>
        </w:trPr>
        <w:tc>
          <w:tcPr>
            <w:tcW w:w="4588" w:type="dxa"/>
          </w:tcPr>
          <w:p w:rsidR="005A73C9" w:rsidRDefault="005A73C9" w:rsidP="005A7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013494">
              <w:rPr>
                <w:b/>
                <w:sz w:val="28"/>
                <w:szCs w:val="28"/>
              </w:rPr>
              <w:t>ПОСТАНОВЛЕНИЕ</w:t>
            </w:r>
          </w:p>
          <w:p w:rsidR="005A73C9" w:rsidRPr="008934A5" w:rsidRDefault="004D0CD0" w:rsidP="005A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21 февраля 2019 год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="005A73C9">
        <w:rPr>
          <w:b/>
          <w:sz w:val="28"/>
          <w:szCs w:val="28"/>
        </w:rPr>
        <w:t>32</w:t>
      </w:r>
      <w:r>
        <w:rPr>
          <w:rFonts w:ascii="Century Tat" w:hAnsi="Century Tat"/>
          <w:b/>
          <w:sz w:val="28"/>
          <w:szCs w:val="28"/>
        </w:rPr>
        <w:t xml:space="preserve">                       </w:t>
      </w:r>
    </w:p>
    <w:p w:rsidR="00B7003F" w:rsidRDefault="004D0CD0" w:rsidP="000D3B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февраль 2019 </w:t>
      </w:r>
      <w:proofErr w:type="spellStart"/>
      <w:r>
        <w:rPr>
          <w:b/>
          <w:bCs/>
          <w:sz w:val="28"/>
          <w:szCs w:val="28"/>
        </w:rPr>
        <w:t>йыл</w:t>
      </w:r>
      <w:proofErr w:type="spellEnd"/>
    </w:p>
    <w:p w:rsidR="003417DC" w:rsidRPr="00935CDE" w:rsidRDefault="003417DC" w:rsidP="003417DC">
      <w:pPr>
        <w:rPr>
          <w:sz w:val="28"/>
          <w:szCs w:val="28"/>
        </w:rPr>
      </w:pPr>
    </w:p>
    <w:p w:rsidR="003417DC" w:rsidRPr="00935CDE" w:rsidRDefault="003417DC" w:rsidP="003417DC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935CDE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взаимодействия с организаторами добровольческой (волонтерской) деятельности, добровольческими (волонтерскими) организациями на территории сельского поселения </w:t>
      </w:r>
      <w:r>
        <w:rPr>
          <w:rFonts w:ascii="Times New Roman" w:hAnsi="Times New Roman" w:cs="Times New Roman"/>
          <w:b/>
          <w:sz w:val="27"/>
          <w:szCs w:val="27"/>
        </w:rPr>
        <w:t>Качегановский</w:t>
      </w:r>
      <w:r w:rsidRPr="00935CDE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Миякинский район Республики Башкортостан</w:t>
      </w:r>
    </w:p>
    <w:p w:rsidR="003417DC" w:rsidRPr="00935CDE" w:rsidRDefault="003417DC" w:rsidP="003417D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417DC" w:rsidRPr="00935CDE" w:rsidRDefault="003417DC" w:rsidP="003417DC">
      <w:pPr>
        <w:pStyle w:val="20"/>
        <w:shd w:val="clear" w:color="auto" w:fill="auto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35C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935CD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волонтерстве</w:t>
      </w:r>
      <w:proofErr w:type="spellEnd"/>
      <w:r w:rsidRPr="00935CDE">
        <w:rPr>
          <w:rFonts w:ascii="Times New Roman" w:eastAsia="Times New Roman" w:hAnsi="Times New Roman" w:cs="Times New Roman"/>
          <w:sz w:val="27"/>
          <w:szCs w:val="27"/>
          <w:lang w:eastAsia="ru-RU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Pr="00935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администрация 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5CDE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3417DC" w:rsidRPr="00935CDE" w:rsidRDefault="003417DC" w:rsidP="003417DC">
      <w:pPr>
        <w:pStyle w:val="20"/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5CDE">
        <w:rPr>
          <w:rFonts w:ascii="Times New Roman" w:hAnsi="Times New Roman" w:cs="Times New Roman"/>
          <w:sz w:val="27"/>
          <w:szCs w:val="27"/>
        </w:rPr>
        <w:t xml:space="preserve">1.Утвердить прилагаемый Порядок взаимодействия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деятельности) на территории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Качегановский </w:t>
      </w:r>
      <w:r w:rsidRPr="00935CDE">
        <w:rPr>
          <w:rFonts w:ascii="Times New Roman" w:hAnsi="Times New Roman" w:cs="Times New Roman"/>
          <w:sz w:val="27"/>
          <w:szCs w:val="27"/>
        </w:rPr>
        <w:t>Башкортостан.</w:t>
      </w:r>
    </w:p>
    <w:p w:rsidR="003417DC" w:rsidRPr="00935CDE" w:rsidRDefault="003417DC" w:rsidP="003417DC">
      <w:pPr>
        <w:tabs>
          <w:tab w:val="left" w:pos="567"/>
        </w:tabs>
        <w:ind w:firstLine="709"/>
        <w:jc w:val="both"/>
        <w:rPr>
          <w:bCs/>
          <w:sz w:val="27"/>
          <w:szCs w:val="27"/>
        </w:rPr>
      </w:pPr>
      <w:r w:rsidRPr="00935CDE">
        <w:rPr>
          <w:sz w:val="27"/>
          <w:szCs w:val="27"/>
        </w:rPr>
        <w:t>2. Обнародовать настоящее постановление</w:t>
      </w:r>
      <w:r w:rsidRPr="00935CDE">
        <w:rPr>
          <w:bCs/>
          <w:sz w:val="27"/>
          <w:szCs w:val="27"/>
        </w:rPr>
        <w:t xml:space="preserve"> на информационном стенде в здании администрации сельского поселения </w:t>
      </w:r>
      <w:r>
        <w:rPr>
          <w:sz w:val="27"/>
          <w:szCs w:val="27"/>
        </w:rPr>
        <w:t xml:space="preserve">Качегановский </w:t>
      </w:r>
      <w:r w:rsidRPr="00935CDE">
        <w:rPr>
          <w:bCs/>
          <w:sz w:val="27"/>
          <w:szCs w:val="27"/>
        </w:rPr>
        <w:t>сельсовет муниципального района Миякинский район Республики Башкортостан и на официальном сайте в сети «Интернет».</w:t>
      </w:r>
    </w:p>
    <w:p w:rsidR="003417DC" w:rsidRPr="00935CDE" w:rsidRDefault="003417DC" w:rsidP="003417DC">
      <w:pPr>
        <w:pStyle w:val="20"/>
        <w:shd w:val="clear" w:color="auto" w:fill="auto"/>
        <w:tabs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5CDE">
        <w:rPr>
          <w:rFonts w:ascii="Times New Roman" w:hAnsi="Times New Roman" w:cs="Times New Roman"/>
          <w:sz w:val="27"/>
          <w:szCs w:val="27"/>
        </w:rPr>
        <w:t xml:space="preserve">3.  </w:t>
      </w:r>
      <w:proofErr w:type="gramStart"/>
      <w:r w:rsidRPr="00935CD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35CD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3417DC" w:rsidRDefault="003417DC" w:rsidP="003417DC">
      <w:pPr>
        <w:rPr>
          <w:sz w:val="27"/>
          <w:szCs w:val="27"/>
        </w:rPr>
      </w:pPr>
    </w:p>
    <w:p w:rsidR="005A73C9" w:rsidRPr="00935CDE" w:rsidRDefault="005A73C9" w:rsidP="003417DC">
      <w:pPr>
        <w:rPr>
          <w:sz w:val="27"/>
          <w:szCs w:val="27"/>
        </w:rPr>
      </w:pPr>
    </w:p>
    <w:p w:rsidR="005A73C9" w:rsidRPr="007F673A" w:rsidRDefault="005A73C9" w:rsidP="005A73C9">
      <w:pPr>
        <w:jc w:val="both"/>
        <w:rPr>
          <w:sz w:val="28"/>
          <w:szCs w:val="28"/>
        </w:rPr>
      </w:pPr>
      <w:r w:rsidRPr="007F673A">
        <w:rPr>
          <w:sz w:val="28"/>
          <w:szCs w:val="28"/>
        </w:rPr>
        <w:t>Глава сельского поселения</w:t>
      </w:r>
    </w:p>
    <w:p w:rsidR="005A73C9" w:rsidRPr="007F673A" w:rsidRDefault="005A73C9" w:rsidP="005A73C9">
      <w:pPr>
        <w:jc w:val="both"/>
        <w:rPr>
          <w:sz w:val="28"/>
          <w:szCs w:val="28"/>
        </w:rPr>
      </w:pPr>
      <w:r w:rsidRPr="007F673A">
        <w:rPr>
          <w:sz w:val="28"/>
          <w:szCs w:val="28"/>
        </w:rPr>
        <w:t>Качегановский сельсовет                                       Г.Р.Кадырова</w:t>
      </w:r>
    </w:p>
    <w:p w:rsidR="003417DC" w:rsidRDefault="003417DC" w:rsidP="003417DC">
      <w:pPr>
        <w:rPr>
          <w:sz w:val="28"/>
          <w:szCs w:val="28"/>
        </w:rPr>
      </w:pPr>
    </w:p>
    <w:p w:rsidR="003417DC" w:rsidRPr="00935CDE" w:rsidRDefault="003417DC" w:rsidP="003417DC">
      <w:pPr>
        <w:rPr>
          <w:sz w:val="28"/>
          <w:szCs w:val="28"/>
        </w:rPr>
      </w:pPr>
    </w:p>
    <w:p w:rsidR="003417DC" w:rsidRPr="00935CDE" w:rsidRDefault="003417DC" w:rsidP="003417DC">
      <w:pPr>
        <w:pStyle w:val="20"/>
        <w:shd w:val="clear" w:color="auto" w:fill="auto"/>
        <w:spacing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5CDE">
        <w:rPr>
          <w:rFonts w:ascii="Times New Roman" w:hAnsi="Times New Roman" w:cs="Times New Roman"/>
          <w:sz w:val="24"/>
          <w:szCs w:val="24"/>
        </w:rPr>
        <w:t>Приложение</w:t>
      </w:r>
    </w:p>
    <w:p w:rsidR="003417DC" w:rsidRPr="00935CDE" w:rsidRDefault="003417DC" w:rsidP="003417DC">
      <w:pPr>
        <w:pStyle w:val="20"/>
        <w:shd w:val="clear" w:color="auto" w:fill="auto"/>
        <w:spacing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5CDE">
        <w:rPr>
          <w:rFonts w:ascii="Times New Roman" w:hAnsi="Times New Roman" w:cs="Times New Roman"/>
          <w:sz w:val="24"/>
          <w:szCs w:val="24"/>
        </w:rPr>
        <w:t xml:space="preserve"> к постановлению  главы  сельского поселения </w:t>
      </w:r>
      <w:r w:rsidRPr="003417DC">
        <w:rPr>
          <w:rFonts w:ascii="Times New Roman" w:hAnsi="Times New Roman" w:cs="Times New Roman"/>
          <w:sz w:val="24"/>
          <w:szCs w:val="24"/>
        </w:rPr>
        <w:t>Качегановский</w:t>
      </w:r>
      <w:r w:rsidRPr="00935CD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417DC" w:rsidRPr="00935CDE" w:rsidRDefault="003417DC" w:rsidP="003417DC">
      <w:pPr>
        <w:pStyle w:val="20"/>
        <w:shd w:val="clear" w:color="auto" w:fill="auto"/>
        <w:spacing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5CDE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 Башкортостан</w:t>
      </w:r>
    </w:p>
    <w:p w:rsidR="003417DC" w:rsidRPr="00935CDE" w:rsidRDefault="003417DC" w:rsidP="003417DC">
      <w:pPr>
        <w:pStyle w:val="20"/>
        <w:shd w:val="clear" w:color="auto" w:fill="auto"/>
        <w:tabs>
          <w:tab w:val="left" w:pos="8720"/>
        </w:tabs>
        <w:spacing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5CDE">
        <w:rPr>
          <w:rFonts w:ascii="Times New Roman" w:hAnsi="Times New Roman" w:cs="Times New Roman"/>
          <w:sz w:val="24"/>
          <w:szCs w:val="24"/>
        </w:rPr>
        <w:t xml:space="preserve">от </w:t>
      </w:r>
      <w:r w:rsidR="005A73C9">
        <w:rPr>
          <w:rFonts w:ascii="Times New Roman" w:hAnsi="Times New Roman" w:cs="Times New Roman"/>
          <w:sz w:val="24"/>
          <w:szCs w:val="24"/>
        </w:rPr>
        <w:t>21 февраля 2019</w:t>
      </w:r>
      <w:r w:rsidRPr="00935CDE">
        <w:rPr>
          <w:rFonts w:ascii="Times New Roman" w:hAnsi="Times New Roman" w:cs="Times New Roman"/>
          <w:sz w:val="24"/>
          <w:szCs w:val="24"/>
        </w:rPr>
        <w:t xml:space="preserve"> № </w:t>
      </w:r>
      <w:r w:rsidR="005A73C9">
        <w:rPr>
          <w:rFonts w:ascii="Times New Roman" w:hAnsi="Times New Roman" w:cs="Times New Roman"/>
          <w:sz w:val="24"/>
          <w:szCs w:val="24"/>
        </w:rPr>
        <w:t>32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8720"/>
        </w:tabs>
        <w:spacing w:line="240" w:lineRule="auto"/>
        <w:ind w:left="3969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3417DC" w:rsidRPr="00CA6370" w:rsidRDefault="003417DC" w:rsidP="003417DC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CA6370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3417DC" w:rsidRPr="00CA6370" w:rsidRDefault="003417DC" w:rsidP="003417DC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CA6370">
        <w:rPr>
          <w:rFonts w:ascii="Times New Roman" w:hAnsi="Times New Roman" w:cs="Times New Roman"/>
          <w:b/>
          <w:sz w:val="27"/>
          <w:szCs w:val="27"/>
        </w:rPr>
        <w:t>взаимодействия с организаторами добровольческой (волонтерской) деятельности, добровольческими (волонтерскими) организациями на территории сельского поселения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Качегановский</w:t>
      </w:r>
      <w:r w:rsidRPr="00CA6370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Миякинский район Республики Башкортостан</w:t>
      </w:r>
    </w:p>
    <w:p w:rsidR="003417DC" w:rsidRPr="00CA6370" w:rsidRDefault="003417DC" w:rsidP="003417DC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417DC" w:rsidRPr="00CA6370" w:rsidRDefault="003417DC" w:rsidP="003417DC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CA6370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3417DC" w:rsidRPr="00CA6370" w:rsidRDefault="003417DC" w:rsidP="003417D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Настоящий Порядок определяет взаимодействие администрации сельского поселения</w:t>
      </w:r>
      <w:r w:rsidRPr="003417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Качегановский</w:t>
      </w:r>
      <w:r w:rsidRPr="00CA637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Миякинский район Республики Башкортостан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 (далее - Порядок взаимодействия).</w:t>
      </w:r>
    </w:p>
    <w:p w:rsidR="003417DC" w:rsidRPr="00CA6370" w:rsidRDefault="003417DC" w:rsidP="003417DC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A6370">
        <w:rPr>
          <w:rFonts w:ascii="Times New Roman" w:hAnsi="Times New Roman" w:cs="Times New Roman"/>
          <w:sz w:val="27"/>
          <w:szCs w:val="27"/>
        </w:rPr>
        <w:t>Настоящий Порядок взаимодействия разработан в соответствии с Федеральным законом от 06.10.2003 №</w:t>
      </w:r>
      <w:r w:rsidRPr="00CA6370">
        <w:rPr>
          <w:rFonts w:ascii="Times New Roman" w:hAnsi="Times New Roman" w:cs="Times New Roman"/>
          <w:sz w:val="27"/>
          <w:szCs w:val="27"/>
        </w:rPr>
        <w:tab/>
        <w:t>131-ФЗ «Об общих принципах организации местного самоуправления в Российской Федерации», Федеральным законом от 05.02.2018 №</w:t>
      </w:r>
      <w:r w:rsidRPr="00CA6370">
        <w:rPr>
          <w:rFonts w:ascii="Times New Roman" w:hAnsi="Times New Roman" w:cs="Times New Roman"/>
          <w:sz w:val="27"/>
          <w:szCs w:val="27"/>
        </w:rPr>
        <w:tab/>
        <w:t>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CA6370">
        <w:rPr>
          <w:rFonts w:ascii="Times New Roman" w:hAnsi="Times New Roman" w:cs="Times New Roman"/>
          <w:sz w:val="27"/>
          <w:szCs w:val="27"/>
        </w:rPr>
        <w:t>волонтерства</w:t>
      </w:r>
      <w:proofErr w:type="spellEnd"/>
      <w:r w:rsidRPr="00CA6370">
        <w:rPr>
          <w:rFonts w:ascii="Times New Roman" w:hAnsi="Times New Roman" w:cs="Times New Roman"/>
          <w:sz w:val="27"/>
          <w:szCs w:val="27"/>
        </w:rPr>
        <w:t>)», с подпунктом 2 пункта 4 статьи 17.3 Федерального закона от 11.08.1995 № 135-ФЗ «О благотворительной деятельности и благотворительных организациях».</w:t>
      </w:r>
      <w:proofErr w:type="gramEnd"/>
    </w:p>
    <w:p w:rsidR="003417DC" w:rsidRPr="00CA6370" w:rsidRDefault="003417DC" w:rsidP="003417DC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Для целей настоящего Порядка взаимодействия  применяются следующие понятия: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а)</w:t>
      </w:r>
      <w:r w:rsidRPr="00CA6370">
        <w:rPr>
          <w:rFonts w:ascii="Times New Roman" w:hAnsi="Times New Roman" w:cs="Times New Roman"/>
          <w:sz w:val="27"/>
          <w:szCs w:val="27"/>
        </w:rPr>
        <w:tab/>
        <w:t>добровольческая (волонтерская) деятельность - добровольная деятельность в форме безвозмездного выполнения работ и (или) оказания услуг в целях, указанных в пункте 1 статьи 2 Федерального закона «О благотворительной деятельности и благотворительных организациях»;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б)</w:t>
      </w:r>
      <w:r w:rsidRPr="00CA6370">
        <w:rPr>
          <w:rFonts w:ascii="Times New Roman" w:hAnsi="Times New Roman" w:cs="Times New Roman"/>
          <w:sz w:val="27"/>
          <w:szCs w:val="27"/>
        </w:rPr>
        <w:tab/>
        <w:t>добровольцы (волонтеры) - физические лица, осуществляющие добровольческую (волонтерскую) деятельность в целях, указанных в пункте 1 статьи 2 Федерального закона «О благотворительной деятельности и благотворительных организациях», или в иных общественно полезных целях;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в)</w:t>
      </w:r>
      <w:r w:rsidRPr="00CA6370">
        <w:rPr>
          <w:rFonts w:ascii="Times New Roman" w:hAnsi="Times New Roman" w:cs="Times New Roman"/>
          <w:sz w:val="27"/>
          <w:szCs w:val="27"/>
        </w:rPr>
        <w:tab/>
        <w:t>организаторы добровольческой (волонтерской) деятельности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деятельностью;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291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A6370">
        <w:rPr>
          <w:rFonts w:ascii="Times New Roman" w:hAnsi="Times New Roman" w:cs="Times New Roman"/>
          <w:sz w:val="27"/>
          <w:szCs w:val="27"/>
        </w:rPr>
        <w:t>г)</w:t>
      </w:r>
      <w:r w:rsidRPr="00CA6370">
        <w:rPr>
          <w:rFonts w:ascii="Times New Roman" w:hAnsi="Times New Roman" w:cs="Times New Roman"/>
          <w:sz w:val="27"/>
          <w:szCs w:val="27"/>
        </w:rPr>
        <w:tab/>
        <w:t xml:space="preserve">добровольческая (волонтерская) организация - некоммерческая организация в форме общественной организации, общественного движения, </w:t>
      </w:r>
      <w:r w:rsidRPr="00CA6370">
        <w:rPr>
          <w:rFonts w:ascii="Times New Roman" w:hAnsi="Times New Roman" w:cs="Times New Roman"/>
          <w:sz w:val="27"/>
          <w:szCs w:val="27"/>
        </w:rPr>
        <w:lastRenderedPageBreak/>
        <w:t>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Федерального закона от «О благотворительной деятельности и благотворительных организациях»,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</w:t>
      </w:r>
      <w:proofErr w:type="gramEnd"/>
      <w:r w:rsidRPr="00CA6370">
        <w:rPr>
          <w:rFonts w:ascii="Times New Roman" w:hAnsi="Times New Roman" w:cs="Times New Roman"/>
          <w:sz w:val="27"/>
          <w:szCs w:val="27"/>
        </w:rPr>
        <w:t xml:space="preserve"> деятельностью;</w:t>
      </w:r>
    </w:p>
    <w:p w:rsidR="003417DC" w:rsidRPr="00CA6370" w:rsidRDefault="003417DC" w:rsidP="003417D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Иные понятия, используемые в настоящем Порядке взаимодействия, применяются в тех же значениях, что и в нормативных правовых актах Российской Федерации.</w:t>
      </w:r>
    </w:p>
    <w:p w:rsidR="003417DC" w:rsidRPr="00CA6370" w:rsidRDefault="003417DC" w:rsidP="003417DC">
      <w:pPr>
        <w:pStyle w:val="20"/>
        <w:numPr>
          <w:ilvl w:val="0"/>
          <w:numId w:val="2"/>
        </w:numPr>
        <w:shd w:val="clear" w:color="auto" w:fill="auto"/>
        <w:tabs>
          <w:tab w:val="left" w:pos="1346"/>
          <w:tab w:val="left" w:pos="2717"/>
          <w:tab w:val="left" w:pos="5606"/>
          <w:tab w:val="left" w:pos="8246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Цель Порядка взаимодействия - добровольное осуществление организаторами</w:t>
      </w:r>
      <w:r w:rsidRPr="00CA6370">
        <w:rPr>
          <w:rFonts w:ascii="Times New Roman" w:hAnsi="Times New Roman" w:cs="Times New Roman"/>
          <w:sz w:val="27"/>
          <w:szCs w:val="27"/>
        </w:rPr>
        <w:tab/>
        <w:t>добровольческой</w:t>
      </w:r>
      <w:r w:rsidRPr="00CA6370">
        <w:rPr>
          <w:rFonts w:ascii="Times New Roman" w:hAnsi="Times New Roman" w:cs="Times New Roman"/>
          <w:sz w:val="27"/>
          <w:szCs w:val="27"/>
        </w:rPr>
        <w:tab/>
        <w:t>(волонтерской) деятельности, добровольческими (волонтерскими) организациями деятельности по выполнению работ и (или) оказанию услуг в форме безвозмездного участия в перечне видов деятельности, указанных в пункте 1.5 настоящего Порядка взаимодействия.</w:t>
      </w:r>
    </w:p>
    <w:p w:rsidR="003417DC" w:rsidRPr="00CA6370" w:rsidRDefault="003417DC" w:rsidP="003417DC">
      <w:pPr>
        <w:pStyle w:val="20"/>
        <w:numPr>
          <w:ilvl w:val="0"/>
          <w:numId w:val="2"/>
        </w:numPr>
        <w:shd w:val="clear" w:color="auto" w:fill="auto"/>
        <w:tabs>
          <w:tab w:val="left" w:pos="1346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К перечню видов деятельности, в отношении которых реализуется Порядок взаимодействия с организаторами добровольческой (волонтерской) деятельности, добровольческими (волонтерскими) организациями относятся следующее выполнение работ и (или) оказание услуг:</w:t>
      </w:r>
    </w:p>
    <w:p w:rsidR="003417DC" w:rsidRPr="00CA6370" w:rsidRDefault="003417DC" w:rsidP="003417DC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в сфере образования, культуры, искусства, просвещения, духовного развития личности;</w:t>
      </w:r>
    </w:p>
    <w:p w:rsidR="003417DC" w:rsidRPr="00CA6370" w:rsidRDefault="003417DC" w:rsidP="003417DC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3417DC" w:rsidRPr="00CA6370" w:rsidRDefault="003417DC" w:rsidP="003417D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3417DC" w:rsidRPr="00CA6370" w:rsidRDefault="003417DC" w:rsidP="003417DC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в сфере социализации безнадзорных детей, детей, находящихся в трудной жизненной ситуации;</w:t>
      </w:r>
    </w:p>
    <w:p w:rsidR="003417DC" w:rsidRPr="00CA6370" w:rsidRDefault="003417DC" w:rsidP="003417DC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в оказании бесплатной юридической помощи и правового просвещения населения;</w:t>
      </w:r>
    </w:p>
    <w:p w:rsidR="003417DC" w:rsidRPr="00CA6370" w:rsidRDefault="003417DC" w:rsidP="003417DC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в содействии добровольческой (волонтерской) деятельности;</w:t>
      </w:r>
    </w:p>
    <w:p w:rsidR="003417DC" w:rsidRPr="00CA6370" w:rsidRDefault="003417DC" w:rsidP="003417DC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в деятельности по профилактике безнадзорности и правонарушений несовершеннолетних;</w:t>
      </w:r>
    </w:p>
    <w:p w:rsidR="003417DC" w:rsidRPr="00CA6370" w:rsidRDefault="003417DC" w:rsidP="003417DC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в содействии развития научно-технического, художественного творчества детей и молодежи;</w:t>
      </w:r>
    </w:p>
    <w:p w:rsidR="003417DC" w:rsidRPr="00CA6370" w:rsidRDefault="003417DC" w:rsidP="003417DC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в содействии патриотического, духовно-нравственного воспитания детей и молодежи;</w:t>
      </w:r>
    </w:p>
    <w:p w:rsidR="003417DC" w:rsidRPr="00CA6370" w:rsidRDefault="003417DC" w:rsidP="003417DC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3417DC" w:rsidRPr="00CA6370" w:rsidRDefault="003417DC" w:rsidP="003417DC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в сфере профилактики социально опасных форм поведения граждан.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006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3417DC" w:rsidRPr="00CA6370" w:rsidRDefault="003417DC" w:rsidP="003417DC">
      <w:pPr>
        <w:pStyle w:val="20"/>
        <w:numPr>
          <w:ilvl w:val="0"/>
          <w:numId w:val="4"/>
        </w:numPr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CA6370">
        <w:rPr>
          <w:rFonts w:ascii="Times New Roman" w:hAnsi="Times New Roman" w:cs="Times New Roman"/>
          <w:b/>
          <w:sz w:val="27"/>
          <w:szCs w:val="27"/>
        </w:rPr>
        <w:t>Условия и порядок осуществления добровольческой (волонтерской) деятельности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lastRenderedPageBreak/>
        <w:t>С целью обеспечения Порядка взаимодействия организаторами добровольческой (волонтерской) деятельности, добровольческими (волонтерскими) организациями разрабатывается письменное предложение по осуществлению добровольческой (волонтерской) деятельности.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Предложение по осуществлению добровольческой (волонтерской) деятельности (далее - предложение) должно включать: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а)</w:t>
      </w:r>
      <w:r w:rsidRPr="00CA6370">
        <w:rPr>
          <w:rFonts w:ascii="Times New Roman" w:hAnsi="Times New Roman" w:cs="Times New Roman"/>
          <w:sz w:val="27"/>
          <w:szCs w:val="27"/>
        </w:rPr>
        <w:tab/>
        <w:t>фамилию, имя, отчество (при наличии) его руководства и представителей, контактные телефоны, адрес электронной почты;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126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б)</w:t>
      </w:r>
      <w:r w:rsidRPr="00CA6370">
        <w:rPr>
          <w:rFonts w:ascii="Times New Roman" w:hAnsi="Times New Roman" w:cs="Times New Roman"/>
          <w:sz w:val="27"/>
          <w:szCs w:val="27"/>
        </w:rPr>
        <w:tab/>
        <w:t>сведения о государственной регистрации (для юридических лиц);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в)</w:t>
      </w:r>
      <w:r w:rsidRPr="00CA6370">
        <w:rPr>
          <w:rFonts w:ascii="Times New Roman" w:hAnsi="Times New Roman" w:cs="Times New Roman"/>
          <w:sz w:val="27"/>
          <w:szCs w:val="27"/>
        </w:rPr>
        <w:tab/>
        <w:t>адрес официального сайта в информационно-телекоммуникационной сети «Интернет» (при наличии);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г)</w:t>
      </w:r>
      <w:r w:rsidRPr="00CA6370">
        <w:rPr>
          <w:rFonts w:ascii="Times New Roman" w:hAnsi="Times New Roman" w:cs="Times New Roman"/>
          <w:sz w:val="27"/>
          <w:szCs w:val="27"/>
        </w:rPr>
        <w:tab/>
        <w:t>перечень предлагаемых к осуществлению видов добровольческой (волонтерской) деятельности с их описанием;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A637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CA6370">
        <w:rPr>
          <w:rFonts w:ascii="Times New Roman" w:hAnsi="Times New Roman" w:cs="Times New Roman"/>
          <w:sz w:val="27"/>
          <w:szCs w:val="27"/>
        </w:rPr>
        <w:t>)</w:t>
      </w:r>
      <w:r w:rsidRPr="00CA6370">
        <w:rPr>
          <w:rFonts w:ascii="Times New Roman" w:hAnsi="Times New Roman" w:cs="Times New Roman"/>
          <w:sz w:val="27"/>
          <w:szCs w:val="27"/>
        </w:rPr>
        <w:tab/>
        <w:t>список привлеченных специалистов, работников и/или добровольцев (волонтеров), с указанием их фамилии, имени, отчества (при наличии), о наличии особых профессиональных навыков (в случае необходимости таких навыков).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 xml:space="preserve">Срок рассмотрения предложения организатора добровольческой (волонтерской) деятельности, добровольческой (волонтерской) организации не может превышать 10 рабочих дней </w:t>
      </w:r>
      <w:proofErr w:type="gramStart"/>
      <w:r w:rsidRPr="00CA6370">
        <w:rPr>
          <w:rFonts w:ascii="Times New Roman" w:hAnsi="Times New Roman" w:cs="Times New Roman"/>
          <w:sz w:val="27"/>
          <w:szCs w:val="27"/>
        </w:rPr>
        <w:t>с даты поступления</w:t>
      </w:r>
      <w:proofErr w:type="gramEnd"/>
      <w:r w:rsidRPr="00CA6370">
        <w:rPr>
          <w:rFonts w:ascii="Times New Roman" w:hAnsi="Times New Roman" w:cs="Times New Roman"/>
          <w:sz w:val="27"/>
          <w:szCs w:val="27"/>
        </w:rPr>
        <w:t xml:space="preserve"> предложения в муниципальное учреждение. Срок рассмотрения предложения может быть увеличен на 10 рабочих </w:t>
      </w:r>
      <w:proofErr w:type="gramStart"/>
      <w:r w:rsidRPr="00CA6370">
        <w:rPr>
          <w:rFonts w:ascii="Times New Roman" w:hAnsi="Times New Roman" w:cs="Times New Roman"/>
          <w:sz w:val="27"/>
          <w:szCs w:val="27"/>
        </w:rPr>
        <w:t>дней</w:t>
      </w:r>
      <w:proofErr w:type="gramEnd"/>
      <w:r w:rsidRPr="00CA6370">
        <w:rPr>
          <w:rFonts w:ascii="Times New Roman" w:hAnsi="Times New Roman" w:cs="Times New Roman"/>
          <w:sz w:val="27"/>
          <w:szCs w:val="27"/>
        </w:rPr>
        <w:t xml:space="preserve"> в случае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По результатам рассмотрения предложения,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(волонтерской) деятельности, добровольческой (волонтерской) организации, предусмотренного пунктом 2.5 настоящего Порядка взаимодействия, по результатам которой: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12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а)</w:t>
      </w:r>
      <w:r w:rsidRPr="00CA6370">
        <w:rPr>
          <w:rFonts w:ascii="Times New Roman" w:hAnsi="Times New Roman" w:cs="Times New Roman"/>
          <w:sz w:val="27"/>
          <w:szCs w:val="27"/>
        </w:rPr>
        <w:tab/>
        <w:t>в случае отсутствия такого основания - направляет уведомление об одобрении предложения организатору добровольческой (волонтерской) деятельности, добровольческой (волонтерской) организации с приложением проекта соглашения о совместной деятельности;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б)</w:t>
      </w:r>
      <w:r w:rsidRPr="00CA6370">
        <w:rPr>
          <w:rFonts w:ascii="Times New Roman" w:hAnsi="Times New Roman" w:cs="Times New Roman"/>
          <w:sz w:val="27"/>
          <w:szCs w:val="27"/>
        </w:rPr>
        <w:tab/>
        <w:t>в случае наличия такого основания — подготавливает и направляет организатору добровольческой (волонтерской) деятельности, добровольческой (волонтерской) организации уведомление об отказе от предложения в течение 1 рабочего дня по адресу электронной почты, указанному в предложении.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Основаниями для отказа от предложения организатору добровольческой (волонтерской) деятельности, добровольческой (волонтерской) организации являются следующие условия: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а)</w:t>
      </w:r>
      <w:r w:rsidRPr="00CA6370">
        <w:rPr>
          <w:rFonts w:ascii="Times New Roman" w:hAnsi="Times New Roman" w:cs="Times New Roman"/>
          <w:sz w:val="27"/>
          <w:szCs w:val="27"/>
        </w:rPr>
        <w:tab/>
        <w:t>предложения организатора добровольческой (волонтерской) деятельности, добровольческой (волонтерской) организации не соответствуют перечню видов деятельности, указанных в пункте 1.5 настоящего Порядка взаимодействия;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б)</w:t>
      </w:r>
      <w:r w:rsidRPr="00CA6370">
        <w:rPr>
          <w:rFonts w:ascii="Times New Roman" w:hAnsi="Times New Roman" w:cs="Times New Roman"/>
          <w:sz w:val="27"/>
          <w:szCs w:val="27"/>
        </w:rPr>
        <w:tab/>
        <w:t xml:space="preserve">к осуществлению добровольческой деятельности не могут быть </w:t>
      </w:r>
      <w:r w:rsidRPr="00CA6370">
        <w:rPr>
          <w:rFonts w:ascii="Times New Roman" w:hAnsi="Times New Roman" w:cs="Times New Roman"/>
          <w:sz w:val="27"/>
          <w:szCs w:val="27"/>
        </w:rPr>
        <w:lastRenderedPageBreak/>
        <w:t>допущены добровольцы, имеющие признаки острых инфекционных 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необходимости наличия такой квалификации).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54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Организатор добровольческой (волонтерской) деятельности, добровольческая (волонтерская) организация в случае получения от муниципального учреждения отказа в предложении об осуществлении добровольческой (волонтерской) деятельности, имеют право обратиться с аналогичным предложением в уполномоченный орган.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 xml:space="preserve">Срок рассмотрения указанных предложений не может превышать 14 рабочих дней </w:t>
      </w:r>
      <w:proofErr w:type="gramStart"/>
      <w:r w:rsidRPr="00CA6370">
        <w:rPr>
          <w:rFonts w:ascii="Times New Roman" w:hAnsi="Times New Roman" w:cs="Times New Roman"/>
          <w:sz w:val="27"/>
          <w:szCs w:val="27"/>
        </w:rPr>
        <w:t>с даты поступления</w:t>
      </w:r>
      <w:proofErr w:type="gramEnd"/>
      <w:r w:rsidRPr="00CA6370">
        <w:rPr>
          <w:rFonts w:ascii="Times New Roman" w:hAnsi="Times New Roman" w:cs="Times New Roman"/>
          <w:sz w:val="27"/>
          <w:szCs w:val="27"/>
        </w:rPr>
        <w:t xml:space="preserve"> предложения по осуществлению добровольческой (волонтерской) деятельности.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Разногласия, возникающие в процессе согласования соглашения о совместной деятельности, рассматриваются при участии обеих сторон.</w:t>
      </w:r>
    </w:p>
    <w:p w:rsidR="003417DC" w:rsidRPr="00CA6370" w:rsidRDefault="003417DC" w:rsidP="003417DC">
      <w:pPr>
        <w:pStyle w:val="20"/>
        <w:shd w:val="clear" w:color="auto" w:fill="auto"/>
        <w:tabs>
          <w:tab w:val="left" w:pos="1302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3417DC" w:rsidRPr="00CA6370" w:rsidRDefault="003417DC" w:rsidP="003417DC">
      <w:pPr>
        <w:pStyle w:val="20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CA6370">
        <w:rPr>
          <w:rFonts w:ascii="Times New Roman" w:hAnsi="Times New Roman" w:cs="Times New Roman"/>
          <w:b/>
          <w:sz w:val="27"/>
          <w:szCs w:val="27"/>
        </w:rPr>
        <w:t>Заключение соглашения о совместной деятельности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Инициирование о возможности взаимодействия муниципального учреждения и организатора добровольческой (волонтерской) деятельности, добровольческой (волонтерской) организации осуществляется посредством заключения соглашения о совместной деятельности.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Соглашение о совместной деятельности муниципального учреждения и организатора добровольческой (волонтерской) деятельности, добровольческой (волонтерской) организации предусматривает установление, с учетом специфики осуществляемой добровольческой (волонтерской) деятельности, предмета и целей совместной деятельности, прав и обязанностей сторон, заключительных положений.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54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 xml:space="preserve">Срок заключения соглашения о совместной деятельности организатором не может превышать 14 рабочих дней </w:t>
      </w:r>
      <w:proofErr w:type="gramStart"/>
      <w:r w:rsidRPr="00CA6370"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 w:rsidRPr="00CA6370">
        <w:rPr>
          <w:rFonts w:ascii="Times New Roman" w:hAnsi="Times New Roman" w:cs="Times New Roman"/>
          <w:sz w:val="27"/>
          <w:szCs w:val="27"/>
        </w:rPr>
        <w:t xml:space="preserve"> добровольческой (волонтерской) деятельности, добровольческой (волонтерской) организации уведомления муниципального учреждения об одобрении предложения о добровольческой (волонтерской) деятельности.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54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Организатор добровольческой (волонтерской) деятельности, добровольческая (волонтерская) организация и муниципальное учреждение своевременно информируют друг друга о проблемах и затруднениях, возникающих при исполнении соглашения о совместной деятельности, а также совместно обсуждают и оценивают результаты деятельности организатора добровольческой деятельности, добровольческой (волонтерской) организации.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дней.</w:t>
      </w:r>
    </w:p>
    <w:p w:rsidR="003417DC" w:rsidRPr="00CA6370" w:rsidRDefault="003417DC" w:rsidP="003417DC">
      <w:pPr>
        <w:pStyle w:val="20"/>
        <w:numPr>
          <w:ilvl w:val="1"/>
          <w:numId w:val="4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6370">
        <w:rPr>
          <w:rFonts w:ascii="Times New Roman" w:hAnsi="Times New Roman" w:cs="Times New Roman"/>
          <w:sz w:val="27"/>
          <w:szCs w:val="27"/>
        </w:rPr>
        <w:t>Разрешение споров, возникающих при реализации соглашения о совместной деятельности, может осуществляться с привлечением уполномоченного органа.</w:t>
      </w:r>
    </w:p>
    <w:p w:rsidR="003417DC" w:rsidRPr="00CA6370" w:rsidRDefault="003417DC" w:rsidP="003417DC">
      <w:pPr>
        <w:rPr>
          <w:sz w:val="27"/>
          <w:szCs w:val="27"/>
        </w:rPr>
      </w:pPr>
    </w:p>
    <w:p w:rsidR="003417DC" w:rsidRPr="00CA6370" w:rsidRDefault="003417DC" w:rsidP="003417DC">
      <w:pPr>
        <w:rPr>
          <w:sz w:val="27"/>
          <w:szCs w:val="27"/>
        </w:rPr>
      </w:pPr>
    </w:p>
    <w:p w:rsidR="003417DC" w:rsidRPr="00CA6370" w:rsidRDefault="003417DC" w:rsidP="003417DC">
      <w:pPr>
        <w:rPr>
          <w:sz w:val="27"/>
          <w:szCs w:val="27"/>
        </w:rPr>
      </w:pPr>
    </w:p>
    <w:sectPr w:rsidR="003417DC" w:rsidRPr="00CA6370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8C4"/>
    <w:multiLevelType w:val="multilevel"/>
    <w:tmpl w:val="FCD89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911D4B"/>
    <w:multiLevelType w:val="multilevel"/>
    <w:tmpl w:val="11462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75155C"/>
    <w:multiLevelType w:val="multilevel"/>
    <w:tmpl w:val="2F6485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F2021A1"/>
    <w:multiLevelType w:val="multilevel"/>
    <w:tmpl w:val="B44430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B0A2C"/>
    <w:rsid w:val="000B55BC"/>
    <w:rsid w:val="000D3B83"/>
    <w:rsid w:val="001221CB"/>
    <w:rsid w:val="001307DF"/>
    <w:rsid w:val="00151A23"/>
    <w:rsid w:val="00170F75"/>
    <w:rsid w:val="00265794"/>
    <w:rsid w:val="00267C05"/>
    <w:rsid w:val="00295595"/>
    <w:rsid w:val="002A41A2"/>
    <w:rsid w:val="002C6594"/>
    <w:rsid w:val="002D571D"/>
    <w:rsid w:val="002F08A8"/>
    <w:rsid w:val="00327935"/>
    <w:rsid w:val="003417DC"/>
    <w:rsid w:val="0037179D"/>
    <w:rsid w:val="004D0CD0"/>
    <w:rsid w:val="005A73C9"/>
    <w:rsid w:val="005D06CB"/>
    <w:rsid w:val="005F3949"/>
    <w:rsid w:val="006917AA"/>
    <w:rsid w:val="006E1EFE"/>
    <w:rsid w:val="00711993"/>
    <w:rsid w:val="007E70EC"/>
    <w:rsid w:val="0083237F"/>
    <w:rsid w:val="008C7845"/>
    <w:rsid w:val="009C3C87"/>
    <w:rsid w:val="00A123B1"/>
    <w:rsid w:val="00AA02D6"/>
    <w:rsid w:val="00AA4E65"/>
    <w:rsid w:val="00AE5A49"/>
    <w:rsid w:val="00B30522"/>
    <w:rsid w:val="00B7003F"/>
    <w:rsid w:val="00C65ADD"/>
    <w:rsid w:val="00D22AAE"/>
    <w:rsid w:val="00D34660"/>
    <w:rsid w:val="00D90848"/>
    <w:rsid w:val="00DB6AF8"/>
    <w:rsid w:val="00DC62D2"/>
    <w:rsid w:val="00E6446D"/>
    <w:rsid w:val="00F748AC"/>
    <w:rsid w:val="00F8713F"/>
    <w:rsid w:val="00F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character" w:customStyle="1" w:styleId="2">
    <w:name w:val="Основной текст (2)_"/>
    <w:link w:val="20"/>
    <w:locked/>
    <w:rsid w:val="003417D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7DC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15</cp:revision>
  <cp:lastPrinted>2019-02-27T06:10:00Z</cp:lastPrinted>
  <dcterms:created xsi:type="dcterms:W3CDTF">2014-01-30T05:26:00Z</dcterms:created>
  <dcterms:modified xsi:type="dcterms:W3CDTF">2019-02-27T06:10:00Z</dcterms:modified>
</cp:coreProperties>
</file>