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611F74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F50E25">
        <w:rPr>
          <w:b/>
          <w:sz w:val="28"/>
          <w:szCs w:val="28"/>
        </w:rPr>
        <w:t xml:space="preserve"> 60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F50E25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02 но</w:t>
      </w:r>
      <w:r w:rsidR="0034735B">
        <w:rPr>
          <w:sz w:val="28"/>
          <w:szCs w:val="28"/>
        </w:rPr>
        <w:t xml:space="preserve">ябрь </w:t>
      </w:r>
      <w:r w:rsidR="006333A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6333AB">
        <w:rPr>
          <w:sz w:val="28"/>
          <w:szCs w:val="28"/>
        </w:rPr>
        <w:t xml:space="preserve"> </w:t>
      </w:r>
      <w:proofErr w:type="spellStart"/>
      <w:r w:rsidR="006333AB">
        <w:rPr>
          <w:sz w:val="28"/>
          <w:szCs w:val="28"/>
        </w:rPr>
        <w:t>йыл</w:t>
      </w:r>
      <w:proofErr w:type="spellEnd"/>
      <w:r w:rsidR="006333AB">
        <w:rPr>
          <w:sz w:val="28"/>
          <w:szCs w:val="28"/>
        </w:rPr>
        <w:tab/>
      </w:r>
      <w:r>
        <w:rPr>
          <w:sz w:val="28"/>
          <w:szCs w:val="28"/>
        </w:rPr>
        <w:t>02 но</w:t>
      </w:r>
      <w:r w:rsidR="0034735B">
        <w:rPr>
          <w:sz w:val="28"/>
          <w:szCs w:val="28"/>
        </w:rPr>
        <w:t>ября</w:t>
      </w:r>
      <w:r w:rsidR="004F54B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34735B" w:rsidRDefault="0034735B" w:rsidP="004F54BE">
      <w:pPr>
        <w:tabs>
          <w:tab w:val="left" w:pos="6690"/>
        </w:tabs>
        <w:rPr>
          <w:sz w:val="28"/>
          <w:szCs w:val="28"/>
        </w:rPr>
      </w:pPr>
    </w:p>
    <w:p w:rsidR="0034735B" w:rsidRPr="0034735B" w:rsidRDefault="0034735B" w:rsidP="0034735B">
      <w:pPr>
        <w:jc w:val="both"/>
        <w:rPr>
          <w:b/>
          <w:sz w:val="28"/>
          <w:szCs w:val="28"/>
        </w:rPr>
      </w:pPr>
      <w:r w:rsidRPr="0034735B">
        <w:rPr>
          <w:b/>
          <w:sz w:val="28"/>
          <w:szCs w:val="28"/>
        </w:rPr>
        <w:t xml:space="preserve">          Об учетной политике Администрации сельского поселения  </w:t>
      </w:r>
      <w:proofErr w:type="spellStart"/>
      <w:r w:rsidRPr="0034735B">
        <w:rPr>
          <w:b/>
          <w:sz w:val="28"/>
          <w:szCs w:val="28"/>
        </w:rPr>
        <w:t>Качегановский</w:t>
      </w:r>
      <w:proofErr w:type="spellEnd"/>
      <w:r w:rsidRPr="0034735B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34735B">
        <w:rPr>
          <w:b/>
          <w:sz w:val="28"/>
          <w:szCs w:val="28"/>
        </w:rPr>
        <w:t>Миякинский</w:t>
      </w:r>
      <w:proofErr w:type="spellEnd"/>
      <w:r w:rsidRPr="0034735B">
        <w:rPr>
          <w:b/>
          <w:sz w:val="28"/>
          <w:szCs w:val="28"/>
        </w:rPr>
        <w:t xml:space="preserve"> район</w:t>
      </w:r>
      <w:r w:rsidR="00F50E25">
        <w:rPr>
          <w:b/>
          <w:sz w:val="28"/>
          <w:szCs w:val="28"/>
        </w:rPr>
        <w:t xml:space="preserve"> Республики Башкортостан на 2016</w:t>
      </w:r>
      <w:r w:rsidRPr="0034735B">
        <w:rPr>
          <w:b/>
          <w:sz w:val="28"/>
          <w:szCs w:val="28"/>
        </w:rPr>
        <w:t xml:space="preserve"> год</w:t>
      </w:r>
    </w:p>
    <w:p w:rsidR="0034735B" w:rsidRPr="00AC5CFA" w:rsidRDefault="0034735B" w:rsidP="0034735B">
      <w:pPr>
        <w:jc w:val="both"/>
        <w:rPr>
          <w:sz w:val="28"/>
          <w:szCs w:val="28"/>
        </w:rPr>
      </w:pPr>
    </w:p>
    <w:p w:rsidR="0034735B" w:rsidRPr="00AE052E" w:rsidRDefault="0034735B" w:rsidP="0034735B">
      <w:pPr>
        <w:ind w:firstLine="709"/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В соответствии с Бюджетным кодексом Российской Федерации; Налоговым кодексом Российской Федерации; </w:t>
      </w:r>
      <w:proofErr w:type="gramStart"/>
      <w:r w:rsidRPr="00AE052E">
        <w:rPr>
          <w:sz w:val="28"/>
          <w:szCs w:val="28"/>
        </w:rPr>
        <w:t xml:space="preserve">Федеральным законом Российской Федерации </w:t>
      </w:r>
      <w:r>
        <w:rPr>
          <w:sz w:val="28"/>
          <w:szCs w:val="28"/>
        </w:rPr>
        <w:t>06</w:t>
      </w:r>
      <w:r w:rsidRPr="004C09A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09A8">
        <w:rPr>
          <w:sz w:val="28"/>
          <w:szCs w:val="28"/>
        </w:rPr>
        <w:t>.</w:t>
      </w:r>
      <w:r>
        <w:rPr>
          <w:sz w:val="28"/>
          <w:szCs w:val="28"/>
        </w:rPr>
        <w:t xml:space="preserve">2011 г. </w:t>
      </w:r>
      <w:r w:rsidRPr="004C09A8">
        <w:rPr>
          <w:sz w:val="28"/>
          <w:szCs w:val="28"/>
        </w:rPr>
        <w:t xml:space="preserve">№ </w:t>
      </w:r>
      <w:r>
        <w:rPr>
          <w:sz w:val="28"/>
          <w:szCs w:val="28"/>
        </w:rPr>
        <w:t>402</w:t>
      </w:r>
      <w:r w:rsidRPr="004C09A8">
        <w:rPr>
          <w:sz w:val="28"/>
          <w:szCs w:val="28"/>
        </w:rPr>
        <w:t xml:space="preserve">-ФЗ «О бухгалтерском учете», </w:t>
      </w:r>
      <w:r w:rsidRPr="00AA5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A5642">
        <w:rPr>
          <w:sz w:val="28"/>
          <w:szCs w:val="28"/>
        </w:rPr>
        <w:t xml:space="preserve"> Министерства финансов Российской Фед</w:t>
      </w:r>
      <w:r>
        <w:rPr>
          <w:sz w:val="28"/>
          <w:szCs w:val="28"/>
        </w:rPr>
        <w:t>ерации от 01.12.2010г. № 157н «О</w:t>
      </w:r>
      <w:r w:rsidRPr="00AA5642">
        <w:rPr>
          <w:sz w:val="28"/>
          <w:szCs w:val="28"/>
        </w:rPr>
        <w:t>б утверждении Единого плана счетов бухгалтерского учета для органов государственной власти (государственных органов),</w:t>
      </w:r>
      <w:r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органов местного самоуправления,</w:t>
      </w:r>
      <w:r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с изменениями согласно</w:t>
      </w:r>
      <w:r w:rsidRPr="00D35C9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D35C99"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Министерства финансов Российской Федерации</w:t>
      </w:r>
      <w:r w:rsidRPr="00D35C99">
        <w:rPr>
          <w:sz w:val="28"/>
          <w:szCs w:val="28"/>
        </w:rPr>
        <w:t xml:space="preserve"> от</w:t>
      </w:r>
      <w:proofErr w:type="gramEnd"/>
      <w:r w:rsidRPr="00D35C99">
        <w:rPr>
          <w:sz w:val="28"/>
          <w:szCs w:val="28"/>
        </w:rPr>
        <w:t xml:space="preserve"> 12 октября 2012 года </w:t>
      </w:r>
      <w:r>
        <w:rPr>
          <w:sz w:val="28"/>
          <w:szCs w:val="28"/>
        </w:rPr>
        <w:t>№</w:t>
      </w:r>
      <w:r w:rsidRPr="00D35C99">
        <w:rPr>
          <w:sz w:val="28"/>
          <w:szCs w:val="28"/>
        </w:rPr>
        <w:t xml:space="preserve"> 134н</w:t>
      </w:r>
      <w:r>
        <w:rPr>
          <w:sz w:val="28"/>
          <w:szCs w:val="28"/>
        </w:rPr>
        <w:t xml:space="preserve">, </w:t>
      </w:r>
      <w:r w:rsidRPr="002C0FA8">
        <w:rPr>
          <w:sz w:val="28"/>
          <w:szCs w:val="28"/>
        </w:rPr>
        <w:t xml:space="preserve">Положением по бухгалтерскому учету «Бухгалтерская отчетность организации» (ПБУ 4/99), утвержденного приказом Министерства финансов Российской федерации от </w:t>
      </w:r>
      <w:r>
        <w:rPr>
          <w:sz w:val="28"/>
          <w:szCs w:val="28"/>
        </w:rPr>
        <w:t>0</w:t>
      </w:r>
      <w:r w:rsidRPr="002C0FA8">
        <w:rPr>
          <w:sz w:val="28"/>
          <w:szCs w:val="28"/>
        </w:rPr>
        <w:t>6 июля 1999 г. № 43н</w:t>
      </w:r>
      <w:r>
        <w:rPr>
          <w:sz w:val="28"/>
          <w:szCs w:val="28"/>
        </w:rPr>
        <w:t xml:space="preserve">, </w:t>
      </w:r>
      <w:r w:rsidRPr="00AE052E">
        <w:rPr>
          <w:sz w:val="28"/>
          <w:szCs w:val="28"/>
        </w:rPr>
        <w:t xml:space="preserve">иными нормативными правовыми актами Российской Федерации </w:t>
      </w:r>
    </w:p>
    <w:p w:rsidR="0034735B" w:rsidRDefault="0034735B" w:rsidP="00A65295">
      <w:pPr>
        <w:jc w:val="both"/>
        <w:rPr>
          <w:sz w:val="28"/>
          <w:szCs w:val="28"/>
        </w:rPr>
      </w:pPr>
      <w:r w:rsidRPr="00AE052E">
        <w:rPr>
          <w:sz w:val="28"/>
          <w:szCs w:val="28"/>
        </w:rPr>
        <w:t>ПОСТАНОВЛЯЮ:</w:t>
      </w:r>
    </w:p>
    <w:p w:rsidR="0034735B" w:rsidRPr="00AE052E" w:rsidRDefault="0034735B" w:rsidP="0034735B">
      <w:pPr>
        <w:ind w:firstLine="540"/>
        <w:jc w:val="both"/>
        <w:rPr>
          <w:sz w:val="28"/>
          <w:szCs w:val="28"/>
        </w:rPr>
      </w:pPr>
    </w:p>
    <w:p w:rsidR="0034735B" w:rsidRPr="00AE052E" w:rsidRDefault="0034735B" w:rsidP="0034735B">
      <w:pPr>
        <w:ind w:firstLine="709"/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1.Утвердить  </w:t>
      </w:r>
      <w:r>
        <w:rPr>
          <w:sz w:val="28"/>
          <w:szCs w:val="28"/>
        </w:rPr>
        <w:t xml:space="preserve">прилагаемое </w:t>
      </w:r>
      <w:r w:rsidRPr="00AE052E">
        <w:rPr>
          <w:sz w:val="28"/>
          <w:szCs w:val="28"/>
        </w:rPr>
        <w:t xml:space="preserve">Положение  об  учетной  политике </w:t>
      </w:r>
      <w:r>
        <w:rPr>
          <w:sz w:val="28"/>
          <w:szCs w:val="28"/>
        </w:rPr>
        <w:t xml:space="preserve"> А</w:t>
      </w:r>
      <w:r w:rsidRPr="00AE052E">
        <w:rPr>
          <w:sz w:val="28"/>
          <w:szCs w:val="28"/>
        </w:rPr>
        <w:t xml:space="preserve">дминистрации сельского  поселения 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</w:t>
      </w:r>
      <w:r w:rsidRPr="00AE052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</w:t>
      </w:r>
      <w:r w:rsidRPr="00AE052E">
        <w:rPr>
          <w:sz w:val="28"/>
          <w:szCs w:val="28"/>
        </w:rPr>
        <w:t>район Республики Башкортостан</w:t>
      </w:r>
      <w:r w:rsidR="00F50E25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</w:t>
      </w:r>
      <w:r w:rsidRPr="00AE052E">
        <w:rPr>
          <w:sz w:val="28"/>
          <w:szCs w:val="28"/>
        </w:rPr>
        <w:t>.</w:t>
      </w:r>
    </w:p>
    <w:p w:rsidR="0034735B" w:rsidRDefault="00A65295" w:rsidP="00A652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4735B" w:rsidRPr="0005675F">
        <w:rPr>
          <w:sz w:val="28"/>
          <w:szCs w:val="28"/>
        </w:rPr>
        <w:t>Контроль  за</w:t>
      </w:r>
      <w:proofErr w:type="gramEnd"/>
      <w:r w:rsidR="0034735B" w:rsidRPr="0005675F">
        <w:rPr>
          <w:sz w:val="28"/>
          <w:szCs w:val="28"/>
        </w:rPr>
        <w:t xml:space="preserve">  исполнением  данного  постановления  </w:t>
      </w:r>
      <w:r w:rsidR="0034735B">
        <w:rPr>
          <w:sz w:val="28"/>
          <w:szCs w:val="28"/>
        </w:rPr>
        <w:t>оставляю за собой.</w:t>
      </w: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Pr="0005675F" w:rsidRDefault="0034735B" w:rsidP="0034735B">
      <w:pPr>
        <w:jc w:val="both"/>
        <w:rPr>
          <w:sz w:val="28"/>
          <w:szCs w:val="28"/>
        </w:rPr>
      </w:pPr>
      <w:r w:rsidRPr="0005675F">
        <w:rPr>
          <w:sz w:val="28"/>
          <w:szCs w:val="28"/>
        </w:rPr>
        <w:t xml:space="preserve">   </w:t>
      </w:r>
    </w:p>
    <w:p w:rsidR="0034735B" w:rsidRPr="0034735B" w:rsidRDefault="0034735B" w:rsidP="0034735B">
      <w:pPr>
        <w:jc w:val="both"/>
        <w:rPr>
          <w:sz w:val="28"/>
          <w:szCs w:val="28"/>
        </w:rPr>
      </w:pPr>
      <w:r w:rsidRPr="0034735B">
        <w:rPr>
          <w:sz w:val="28"/>
          <w:szCs w:val="28"/>
        </w:rPr>
        <w:t>Глава сельского поселения                                                        Г.Р.Кадырова</w:t>
      </w:r>
    </w:p>
    <w:p w:rsidR="0034735B" w:rsidRPr="00AE052E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                   </w:t>
      </w:r>
    </w:p>
    <w:p w:rsidR="0034735B" w:rsidRDefault="0034735B" w:rsidP="0034735B">
      <w:pPr>
        <w:ind w:left="5529"/>
        <w:jc w:val="both"/>
        <w:rPr>
          <w:sz w:val="28"/>
          <w:szCs w:val="28"/>
        </w:rPr>
      </w:pPr>
    </w:p>
    <w:p w:rsidR="0034735B" w:rsidRPr="006F5108" w:rsidRDefault="0034735B" w:rsidP="0034735B">
      <w:pPr>
        <w:ind w:left="5529"/>
        <w:jc w:val="right"/>
      </w:pPr>
      <w:r w:rsidRPr="006F5108">
        <w:lastRenderedPageBreak/>
        <w:t>Приложение</w:t>
      </w:r>
    </w:p>
    <w:p w:rsidR="0034735B" w:rsidRPr="006F5108" w:rsidRDefault="0034735B" w:rsidP="0034735B">
      <w:pPr>
        <w:ind w:left="5529"/>
        <w:jc w:val="right"/>
      </w:pPr>
      <w:r w:rsidRPr="006F5108">
        <w:t>к постановлению главы</w:t>
      </w:r>
    </w:p>
    <w:p w:rsidR="0034735B" w:rsidRDefault="0034735B" w:rsidP="0034735B">
      <w:pPr>
        <w:ind w:left="5529"/>
        <w:jc w:val="right"/>
      </w:pPr>
      <w:r w:rsidRPr="006F5108">
        <w:t xml:space="preserve">сельского поселения </w:t>
      </w:r>
    </w:p>
    <w:p w:rsidR="0034735B" w:rsidRPr="006F5108" w:rsidRDefault="0034735B" w:rsidP="0034735B">
      <w:pPr>
        <w:ind w:left="5529"/>
        <w:jc w:val="right"/>
      </w:pPr>
      <w:proofErr w:type="spellStart"/>
      <w:r>
        <w:t>Качегановский</w:t>
      </w:r>
      <w:proofErr w:type="spellEnd"/>
      <w:r w:rsidRPr="006F5108">
        <w:t xml:space="preserve"> сельсовет </w:t>
      </w:r>
    </w:p>
    <w:p w:rsidR="0034735B" w:rsidRPr="006F5108" w:rsidRDefault="0034735B" w:rsidP="0034735B">
      <w:pPr>
        <w:ind w:left="5529"/>
        <w:jc w:val="right"/>
      </w:pPr>
      <w:r w:rsidRPr="006F5108">
        <w:t xml:space="preserve">от </w:t>
      </w:r>
      <w:r w:rsidR="00F50E25">
        <w:t xml:space="preserve"> 02.11.2015 г. №  60</w:t>
      </w:r>
    </w:p>
    <w:p w:rsidR="0034735B" w:rsidRPr="00F92D1E" w:rsidRDefault="0034735B" w:rsidP="00F92D1E">
      <w:pPr>
        <w:rPr>
          <w:b/>
        </w:rPr>
      </w:pPr>
      <w:r w:rsidRPr="00F92D1E">
        <w:rPr>
          <w:b/>
        </w:rPr>
        <w:t xml:space="preserve">Положение  об учетной политике Администрации сельского поселения  </w:t>
      </w:r>
      <w:proofErr w:type="spellStart"/>
      <w:r w:rsidRPr="00F92D1E">
        <w:rPr>
          <w:b/>
        </w:rPr>
        <w:t>Качегановский</w:t>
      </w:r>
      <w:proofErr w:type="spellEnd"/>
      <w:r w:rsidRPr="00F92D1E">
        <w:rPr>
          <w:b/>
        </w:rPr>
        <w:t xml:space="preserve"> сельсовет муниципального района </w:t>
      </w:r>
      <w:proofErr w:type="spellStart"/>
      <w:r w:rsidRPr="00F92D1E">
        <w:rPr>
          <w:b/>
        </w:rPr>
        <w:t>Миякинский</w:t>
      </w:r>
      <w:proofErr w:type="spellEnd"/>
      <w:r w:rsidRPr="00F92D1E">
        <w:rPr>
          <w:b/>
        </w:rPr>
        <w:t xml:space="preserve"> район Республики Башкортостан</w:t>
      </w:r>
      <w:r w:rsidR="00F92D1E">
        <w:rPr>
          <w:b/>
        </w:rPr>
        <w:t xml:space="preserve"> </w:t>
      </w:r>
      <w:r w:rsidR="00F50E25">
        <w:rPr>
          <w:b/>
        </w:rPr>
        <w:t>на 2016</w:t>
      </w:r>
      <w:r w:rsidRPr="00F92D1E">
        <w:rPr>
          <w:b/>
        </w:rPr>
        <w:t xml:space="preserve"> год</w:t>
      </w:r>
    </w:p>
    <w:p w:rsidR="0034735B" w:rsidRPr="00F92D1E" w:rsidRDefault="00F92D1E" w:rsidP="00F92D1E">
      <w:pPr>
        <w:tabs>
          <w:tab w:val="left" w:pos="870"/>
        </w:tabs>
        <w:rPr>
          <w:b/>
        </w:rPr>
      </w:pPr>
      <w:r>
        <w:t xml:space="preserve">                                   </w:t>
      </w:r>
      <w:r w:rsidR="0034735B" w:rsidRPr="00F92D1E">
        <w:rPr>
          <w:b/>
        </w:rPr>
        <w:t xml:space="preserve">1.Цели и предмет настоящего Положения </w:t>
      </w:r>
    </w:p>
    <w:p w:rsidR="0034735B" w:rsidRPr="00F92D1E" w:rsidRDefault="0034735B" w:rsidP="0034735B">
      <w:pPr>
        <w:tabs>
          <w:tab w:val="left" w:pos="870"/>
        </w:tabs>
        <w:ind w:firstLine="709"/>
        <w:jc w:val="both"/>
      </w:pPr>
      <w:r w:rsidRPr="00F92D1E">
        <w:t xml:space="preserve"> 1.1. Целями настоящего Положения являются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учета. </w:t>
      </w:r>
    </w:p>
    <w:p w:rsidR="0034735B" w:rsidRPr="00F92D1E" w:rsidRDefault="0034735B" w:rsidP="0034735B">
      <w:pPr>
        <w:ind w:firstLine="709"/>
        <w:jc w:val="both"/>
        <w:rPr>
          <w:b/>
        </w:rPr>
      </w:pPr>
      <w:r w:rsidRPr="00F92D1E">
        <w:t xml:space="preserve">1.2. </w:t>
      </w:r>
      <w:proofErr w:type="gramStart"/>
      <w:r w:rsidRPr="00F92D1E">
        <w:t>Бухгалтерский учет - формирование документированной систематизированной информации в соответствии с требованиями, установленными Федеральным законом от 06.12.2011г. № 402-ФЗ «О бухгалтерском учете», иными нормативными правовыми актами Российской Федерации и составление на ее основе бухгалтерской (финансовой) отчетности.</w:t>
      </w:r>
      <w:r w:rsidRPr="00F92D1E">
        <w:rPr>
          <w:b/>
        </w:rPr>
        <w:t xml:space="preserve"> </w:t>
      </w:r>
      <w:proofErr w:type="gramEnd"/>
    </w:p>
    <w:p w:rsidR="0034735B" w:rsidRPr="00F92D1E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1.3. 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федеральными стандартами.</w:t>
      </w:r>
    </w:p>
    <w:p w:rsidR="0034735B" w:rsidRPr="00F92D1E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92D1E">
        <w:rPr>
          <w:rFonts w:ascii="Times New Roman" w:hAnsi="Times New Roman"/>
          <w:sz w:val="24"/>
          <w:szCs w:val="24"/>
        </w:rPr>
        <w:t>,</w:t>
      </w:r>
      <w:proofErr w:type="gramEnd"/>
      <w:r w:rsidRPr="00F92D1E">
        <w:rPr>
          <w:rFonts w:ascii="Times New Roman" w:hAnsi="Times New Roman"/>
          <w:sz w:val="24"/>
          <w:szCs w:val="24"/>
        </w:rPr>
        <w:t xml:space="preserve"> если в отношении конкретного объекта бухгалтерского учета федеральными стандартами не установлен способ ведения бухгалтерского учета, такой способ самостоятельно разрабатывается исходя из требований, установленных законодательством Российской Федерации о бухгалтерском учете, федеральными и (или) отраслевыми стандартами.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1.4.Учетная политика Администрации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 (далее - Учетная политика) утверждается постановлением главы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 (дале</w:t>
      </w:r>
      <w:proofErr w:type="gramStart"/>
      <w:r w:rsidRPr="00F92D1E">
        <w:t>е-</w:t>
      </w:r>
      <w:proofErr w:type="gramEnd"/>
      <w:r w:rsidRPr="00F92D1E">
        <w:t xml:space="preserve"> глава сельского поселения).</w:t>
      </w:r>
    </w:p>
    <w:p w:rsidR="0034735B" w:rsidRPr="00F92D1E" w:rsidRDefault="00F92D1E" w:rsidP="00F92D1E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4735B" w:rsidRPr="00F92D1E">
        <w:rPr>
          <w:rFonts w:ascii="Times New Roman" w:hAnsi="Times New Roman"/>
          <w:b/>
          <w:sz w:val="24"/>
          <w:szCs w:val="24"/>
        </w:rPr>
        <w:t>2. Организация бюджетного учета</w:t>
      </w:r>
    </w:p>
    <w:p w:rsidR="0034735B" w:rsidRPr="00F92D1E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 xml:space="preserve">2.1.Объектами бухгалтерского учета Администрации сельского  поселения  </w:t>
      </w:r>
      <w:proofErr w:type="spellStart"/>
      <w:r w:rsidRPr="00F92D1E">
        <w:rPr>
          <w:rFonts w:ascii="Times New Roman" w:hAnsi="Times New Roman"/>
          <w:sz w:val="24"/>
          <w:szCs w:val="24"/>
        </w:rPr>
        <w:t>Качегановский</w:t>
      </w:r>
      <w:proofErr w:type="spellEnd"/>
      <w:r w:rsidRPr="00F92D1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2D1E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F92D1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F92D1E">
        <w:rPr>
          <w:sz w:val="24"/>
          <w:szCs w:val="24"/>
        </w:rPr>
        <w:t xml:space="preserve"> </w:t>
      </w:r>
      <w:r w:rsidRPr="00F92D1E">
        <w:rPr>
          <w:rFonts w:ascii="Times New Roman" w:hAnsi="Times New Roman"/>
          <w:sz w:val="24"/>
          <w:szCs w:val="24"/>
        </w:rPr>
        <w:t>являются:</w:t>
      </w:r>
    </w:p>
    <w:p w:rsidR="0034735B" w:rsidRPr="00F92D1E" w:rsidRDefault="0034735B" w:rsidP="00F92D1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1) факты хозяйственной жизни;</w:t>
      </w:r>
      <w:r w:rsidR="00F92D1E">
        <w:rPr>
          <w:rFonts w:ascii="Times New Roman" w:hAnsi="Times New Roman"/>
          <w:sz w:val="24"/>
          <w:szCs w:val="24"/>
        </w:rPr>
        <w:t xml:space="preserve"> </w:t>
      </w:r>
      <w:r w:rsidRPr="00F92D1E">
        <w:rPr>
          <w:rFonts w:ascii="Times New Roman" w:hAnsi="Times New Roman"/>
          <w:sz w:val="24"/>
          <w:szCs w:val="24"/>
        </w:rPr>
        <w:t>2) активы;</w:t>
      </w:r>
    </w:p>
    <w:p w:rsidR="0034735B" w:rsidRPr="00F92D1E" w:rsidRDefault="0034735B" w:rsidP="00F92D1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3) обязательства;</w:t>
      </w:r>
      <w:r w:rsidR="00F92D1E">
        <w:rPr>
          <w:rFonts w:ascii="Times New Roman" w:hAnsi="Times New Roman"/>
          <w:sz w:val="24"/>
          <w:szCs w:val="24"/>
        </w:rPr>
        <w:t xml:space="preserve"> </w:t>
      </w:r>
      <w:r w:rsidRPr="00F92D1E">
        <w:rPr>
          <w:rFonts w:ascii="Times New Roman" w:hAnsi="Times New Roman"/>
          <w:sz w:val="24"/>
          <w:szCs w:val="24"/>
        </w:rPr>
        <w:t>4) источники финансирования его деятельности;</w:t>
      </w:r>
    </w:p>
    <w:p w:rsidR="0034735B" w:rsidRPr="00F92D1E" w:rsidRDefault="0034735B" w:rsidP="00F92D1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5) доходы;</w:t>
      </w:r>
      <w:r w:rsidR="00F92D1E">
        <w:rPr>
          <w:rFonts w:ascii="Times New Roman" w:hAnsi="Times New Roman"/>
          <w:sz w:val="24"/>
          <w:szCs w:val="24"/>
        </w:rPr>
        <w:t xml:space="preserve"> </w:t>
      </w:r>
      <w:r w:rsidRPr="00F92D1E">
        <w:rPr>
          <w:rFonts w:ascii="Times New Roman" w:hAnsi="Times New Roman"/>
          <w:sz w:val="24"/>
          <w:szCs w:val="24"/>
        </w:rPr>
        <w:t>6) расходы;</w:t>
      </w:r>
    </w:p>
    <w:p w:rsidR="0034735B" w:rsidRPr="00F92D1E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7) иные объекты в случае, если это установлено федеральными стандартами.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2.2.Бюджетный учет осуществляется с  главным бухгалтером МКУ </w:t>
      </w:r>
    </w:p>
    <w:p w:rsidR="0034735B" w:rsidRPr="00F92D1E" w:rsidRDefault="0034735B" w:rsidP="0034735B">
      <w:pPr>
        <w:ind w:firstLine="709"/>
        <w:jc w:val="both"/>
      </w:pPr>
      <w:r w:rsidRPr="00F92D1E">
        <w:t>«Централизованная бухгалтерия»  ( Соглашения на ведение бу</w:t>
      </w:r>
      <w:r w:rsidR="003B1735" w:rsidRPr="00F92D1E">
        <w:t xml:space="preserve">хгалтерского учета </w:t>
      </w:r>
      <w:r w:rsidRPr="00F92D1E">
        <w:t xml:space="preserve">)  (далее </w:t>
      </w:r>
      <w:proofErr w:type="gramStart"/>
      <w:r w:rsidRPr="00F92D1E">
        <w:t>-б</w:t>
      </w:r>
      <w:proofErr w:type="gramEnd"/>
      <w:r w:rsidRPr="00F92D1E">
        <w:t>ухгалтер), который несет ответственность за ведение бухгалтерского учета, а также своевременное представление полной и достоверной бухгалтерской отчетности. В обязанности  бухгалтера входит ведение бухгалтерского учета в соответствии с требованиями действующего законодательства Российской Федерации, других правовых актов.</w:t>
      </w:r>
    </w:p>
    <w:p w:rsidR="0034735B" w:rsidRPr="00F92D1E" w:rsidRDefault="0034735B" w:rsidP="0034735B">
      <w:pPr>
        <w:ind w:firstLine="709"/>
        <w:jc w:val="both"/>
      </w:pPr>
      <w:r w:rsidRPr="00F92D1E">
        <w:t>2.3. Бюджетный учет имущества, обязательств и других фактов хозяйственной жизни ведется в валюте Российской Федерации – рублях.</w:t>
      </w:r>
    </w:p>
    <w:p w:rsidR="0034735B" w:rsidRPr="00F92D1E" w:rsidRDefault="0034735B" w:rsidP="0034735B">
      <w:pPr>
        <w:ind w:firstLine="709"/>
        <w:jc w:val="both"/>
      </w:pPr>
      <w:r w:rsidRPr="00F92D1E">
        <w:t>2.4.Бюджетный учет ведется непрерывно, с момента регистрации учреждения в порядке, установленном законодательством Российской Федерации.</w:t>
      </w:r>
    </w:p>
    <w:p w:rsidR="0034735B" w:rsidRPr="00F92D1E" w:rsidRDefault="0034735B" w:rsidP="0034735B">
      <w:pPr>
        <w:ind w:firstLine="709"/>
        <w:jc w:val="both"/>
      </w:pPr>
      <w:r w:rsidRPr="00F92D1E">
        <w:t>2.5.Бюджетный учет ведется на основе автоматизированной формы с использованием электронно-вычислительных систем. Обработка учетной информации осуществляется с использованием программы «Парус»,</w:t>
      </w:r>
    </w:p>
    <w:p w:rsidR="0034735B" w:rsidRPr="00F92D1E" w:rsidRDefault="00F92D1E" w:rsidP="00F92D1E">
      <w:pPr>
        <w:rPr>
          <w:b/>
        </w:rPr>
      </w:pPr>
      <w:r>
        <w:lastRenderedPageBreak/>
        <w:t xml:space="preserve">                              </w:t>
      </w:r>
      <w:r w:rsidR="0034735B" w:rsidRPr="00F92D1E">
        <w:rPr>
          <w:b/>
        </w:rPr>
        <w:t>3.Порядок организации документооборота</w:t>
      </w:r>
    </w:p>
    <w:p w:rsidR="0034735B" w:rsidRPr="00F92D1E" w:rsidRDefault="0034735B" w:rsidP="0034735B">
      <w:pPr>
        <w:ind w:firstLine="708"/>
        <w:jc w:val="both"/>
      </w:pPr>
      <w:r w:rsidRPr="00F92D1E">
        <w:t xml:space="preserve">3.1.Все хозяйственные операции, производимые Администрацией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Башкортостан, отражаются в бюджетном учете на основании оправдательных документов </w:t>
      </w:r>
      <w:proofErr w:type="gramStart"/>
      <w:r w:rsidRPr="00F92D1E">
        <w:t>-п</w:t>
      </w:r>
      <w:proofErr w:type="gramEnd"/>
      <w:r w:rsidRPr="00F92D1E">
        <w:t>ервичных учетных документов по утвержденным унифицированным формам с обязательным отражением в них всех реквизитов.</w:t>
      </w:r>
    </w:p>
    <w:p w:rsidR="0034735B" w:rsidRPr="00F92D1E" w:rsidRDefault="0034735B" w:rsidP="0034735B">
      <w:pPr>
        <w:ind w:firstLine="708"/>
        <w:jc w:val="both"/>
      </w:pPr>
      <w:r w:rsidRPr="00F92D1E">
        <w:t>Обязательными реквизитами первичного учетного документа являются:</w:t>
      </w:r>
    </w:p>
    <w:p w:rsidR="0034735B" w:rsidRPr="00F92D1E" w:rsidRDefault="0034735B" w:rsidP="0034735B">
      <w:pPr>
        <w:ind w:firstLine="708"/>
        <w:jc w:val="both"/>
      </w:pPr>
      <w:r w:rsidRPr="00F92D1E">
        <w:t>1) наименование документа;</w:t>
      </w:r>
    </w:p>
    <w:p w:rsidR="0034735B" w:rsidRPr="00F92D1E" w:rsidRDefault="0034735B" w:rsidP="0034735B">
      <w:pPr>
        <w:ind w:firstLine="708"/>
        <w:jc w:val="both"/>
      </w:pPr>
      <w:r w:rsidRPr="00F92D1E">
        <w:t>2) дата составления документа;</w:t>
      </w:r>
    </w:p>
    <w:p w:rsidR="0034735B" w:rsidRPr="00F92D1E" w:rsidRDefault="0034735B" w:rsidP="0034735B">
      <w:pPr>
        <w:ind w:firstLine="708"/>
        <w:jc w:val="both"/>
      </w:pPr>
      <w:r w:rsidRPr="00F92D1E">
        <w:t>3) наименование экономического субъекта, составившего документ;</w:t>
      </w:r>
    </w:p>
    <w:p w:rsidR="0034735B" w:rsidRPr="00F92D1E" w:rsidRDefault="0034735B" w:rsidP="0034735B">
      <w:pPr>
        <w:ind w:firstLine="708"/>
        <w:jc w:val="both"/>
      </w:pPr>
      <w:r w:rsidRPr="00F92D1E">
        <w:t>4) содержание факта хозяйственной жизни;</w:t>
      </w:r>
    </w:p>
    <w:p w:rsidR="0034735B" w:rsidRPr="00F92D1E" w:rsidRDefault="0034735B" w:rsidP="0034735B">
      <w:pPr>
        <w:ind w:firstLine="708"/>
        <w:jc w:val="both"/>
      </w:pPr>
      <w:r w:rsidRPr="00F92D1E">
        <w:t>5) величина натурального и (или) денежного измерения факта хозяйственной жизни с указанием единиц измерения;</w:t>
      </w:r>
    </w:p>
    <w:p w:rsidR="0034735B" w:rsidRPr="00F92D1E" w:rsidRDefault="0034735B" w:rsidP="0034735B">
      <w:pPr>
        <w:ind w:firstLine="708"/>
        <w:jc w:val="both"/>
      </w:pPr>
      <w:proofErr w:type="gramStart"/>
      <w:r w:rsidRPr="00F92D1E"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  <w:proofErr w:type="gramEnd"/>
    </w:p>
    <w:p w:rsidR="0034735B" w:rsidRPr="00F92D1E" w:rsidRDefault="0034735B" w:rsidP="0034735B">
      <w:pPr>
        <w:ind w:firstLine="708"/>
        <w:jc w:val="both"/>
      </w:pPr>
      <w:r w:rsidRPr="00F92D1E"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34735B" w:rsidRPr="00F92D1E" w:rsidRDefault="0034735B" w:rsidP="0034735B">
      <w:pPr>
        <w:ind w:firstLine="708"/>
        <w:jc w:val="both"/>
      </w:pPr>
      <w:r w:rsidRPr="00F92D1E">
        <w:t>3.2.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34735B" w:rsidRPr="00F92D1E" w:rsidRDefault="0034735B" w:rsidP="0034735B">
      <w:pPr>
        <w:ind w:firstLine="708"/>
        <w:jc w:val="both"/>
      </w:pPr>
      <w:r w:rsidRPr="00F92D1E">
        <w:t>3.3.Требования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 Бухгалтер не принимает к учету первичные документы, не содержащие всех обязательных реквизитов, контролирует соответствие содержания хозяйственных операций, указанных в первичных документах, их наименованию в расчетных и платежных документах.</w:t>
      </w:r>
    </w:p>
    <w:p w:rsidR="0034735B" w:rsidRPr="00F92D1E" w:rsidRDefault="0034735B" w:rsidP="0034735B">
      <w:pPr>
        <w:ind w:firstLine="708"/>
        <w:jc w:val="both"/>
      </w:pPr>
      <w:r w:rsidRPr="00F92D1E">
        <w:t xml:space="preserve">В случае возникновения разногласий в отношении ведения бухгалтерского учета между главой сельского поселения и бухгалтером: </w:t>
      </w:r>
    </w:p>
    <w:p w:rsidR="0034735B" w:rsidRPr="00F92D1E" w:rsidRDefault="0034735B" w:rsidP="0034735B">
      <w:pPr>
        <w:ind w:firstLine="708"/>
        <w:jc w:val="both"/>
      </w:pPr>
      <w:r w:rsidRPr="00F92D1E">
        <w:t xml:space="preserve">1) данные, содержащиеся в первичном учетном документе, принимаются (не принимаются) бухгалтером к регистрации и накоплению в регистрах бухгалтерского учета по письменному распоряжению главы сельского поселения, </w:t>
      </w:r>
      <w:proofErr w:type="gramStart"/>
      <w:r w:rsidRPr="00F92D1E">
        <w:t>который</w:t>
      </w:r>
      <w:proofErr w:type="gramEnd"/>
      <w:r w:rsidRPr="00F92D1E">
        <w:t xml:space="preserve"> единолично несет ответственность за созданную в результате этого информацию; </w:t>
      </w:r>
    </w:p>
    <w:p w:rsidR="0034735B" w:rsidRPr="00F92D1E" w:rsidRDefault="0034735B" w:rsidP="0034735B">
      <w:pPr>
        <w:ind w:firstLine="708"/>
        <w:jc w:val="both"/>
      </w:pPr>
      <w:r w:rsidRPr="00F92D1E">
        <w:t>2) объект бухгалтерского учета отражается (не отражается) бухгалтером в бухгалтерской (финансовой) отчетности на основании письменного распоряжения главы сельского поселения, который единолично несет ответственность за достоверность представления финансового положения экономического субъекта на отчетную дату, финансового результата его деятельности и движения денежных средств за отчетный период.</w:t>
      </w:r>
    </w:p>
    <w:p w:rsidR="0034735B" w:rsidRPr="00F92D1E" w:rsidRDefault="0034735B" w:rsidP="0034735B">
      <w:pPr>
        <w:ind w:firstLine="708"/>
        <w:jc w:val="both"/>
      </w:pPr>
      <w:proofErr w:type="gramStart"/>
      <w:r w:rsidRPr="00F92D1E">
        <w:t xml:space="preserve">3.4.Документы,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(или) по счетам, открытым в кредитных учреждениях, по кассе), а так же документы по договорам (сделкам), устанавливающие и (или), изменяющие финансовые обязательства Администрации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</w:t>
      </w:r>
      <w:r w:rsidRPr="00F92D1E">
        <w:rPr>
          <w:color w:val="FF0000"/>
        </w:rPr>
        <w:t xml:space="preserve"> </w:t>
      </w:r>
      <w:r w:rsidRPr="00F92D1E">
        <w:t>подписываются главой</w:t>
      </w:r>
      <w:r w:rsidRPr="00F92D1E">
        <w:rPr>
          <w:color w:val="FF0000"/>
        </w:rPr>
        <w:t xml:space="preserve"> </w:t>
      </w:r>
      <w:r w:rsidRPr="00F92D1E">
        <w:t>сельского  поселения.</w:t>
      </w:r>
      <w:proofErr w:type="gramEnd"/>
    </w:p>
    <w:p w:rsidR="0034735B" w:rsidRPr="00F92D1E" w:rsidRDefault="0034735B" w:rsidP="0034735B">
      <w:pPr>
        <w:ind w:firstLine="708"/>
        <w:jc w:val="both"/>
      </w:pPr>
      <w:r w:rsidRPr="00F92D1E">
        <w:t>3.5. 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34735B" w:rsidRPr="00F92D1E" w:rsidRDefault="0034735B" w:rsidP="0034735B">
      <w:pPr>
        <w:ind w:firstLine="708"/>
        <w:jc w:val="both"/>
      </w:pPr>
      <w:r w:rsidRPr="00F92D1E">
        <w:t>В случае</w:t>
      </w:r>
      <w:proofErr w:type="gramStart"/>
      <w:r w:rsidRPr="00F92D1E">
        <w:t>,</w:t>
      </w:r>
      <w:proofErr w:type="gramEnd"/>
      <w:r w:rsidRPr="00F92D1E">
        <w:t xml:space="preserve">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носителе, Администрация сельского поселения </w:t>
      </w:r>
      <w:r w:rsidRPr="00F92D1E">
        <w:lastRenderedPageBreak/>
        <w:t xml:space="preserve">сельского поселения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 обязана по требованию другого лица или государственного органа за свой счет изготавливать на бумажном носителе копии первичного учетного документа, составленного в виде электронного документа.</w:t>
      </w:r>
    </w:p>
    <w:p w:rsidR="0034735B" w:rsidRPr="00F92D1E" w:rsidRDefault="0034735B" w:rsidP="0034735B">
      <w:pPr>
        <w:ind w:firstLine="708"/>
        <w:jc w:val="both"/>
      </w:pPr>
      <w:r w:rsidRPr="00F92D1E">
        <w:t>3.6.В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34735B" w:rsidRPr="00F92D1E" w:rsidRDefault="0034735B" w:rsidP="0034735B">
      <w:pPr>
        <w:ind w:firstLine="708"/>
        <w:jc w:val="both"/>
      </w:pPr>
      <w:r w:rsidRPr="00F92D1E">
        <w:t xml:space="preserve"> При решении вопроса о внесении исправлений в банковские и кассовые документы следует руководствоваться требованиями п. 2.11 Положения «О безналичных расчетах в Российской Федерации», утвержденного Банком России от 03.10.2002 № 2-П, в котором</w:t>
      </w:r>
      <w:r w:rsidRPr="00F92D1E">
        <w:rPr>
          <w:color w:val="FF0000"/>
        </w:rPr>
        <w:t xml:space="preserve"> </w:t>
      </w:r>
      <w:r w:rsidRPr="00F92D1E">
        <w:t>сказано, что «исправления, помарки и подчистки, а также использование корректирующей жидкости в расчетных документах не допускаются». Аналогичная норма установлена и для кассовых документов.</w:t>
      </w:r>
    </w:p>
    <w:p w:rsidR="0034735B" w:rsidRPr="00F92D1E" w:rsidRDefault="0034735B" w:rsidP="0034735B">
      <w:pPr>
        <w:ind w:firstLine="708"/>
        <w:jc w:val="both"/>
      </w:pPr>
      <w:r w:rsidRPr="00F92D1E">
        <w:t>3.7. В случае</w:t>
      </w:r>
      <w:proofErr w:type="gramStart"/>
      <w:r w:rsidRPr="00F92D1E">
        <w:t>,</w:t>
      </w:r>
      <w:proofErr w:type="gramEnd"/>
      <w:r w:rsidRPr="00F92D1E">
        <w:t xml:space="preserve"> если в соответствии с законодательством Российской Федерации первичные учетные документы, в том числе в виде электронного документа, изымаются, копии изъятых документов, изготовленные в порядке, установленном законодательством Российской Федерации, включаются в документы бухгалтерского учета.</w:t>
      </w:r>
    </w:p>
    <w:p w:rsidR="0034735B" w:rsidRPr="00F92D1E" w:rsidRDefault="0034735B" w:rsidP="0034735B">
      <w:pPr>
        <w:rPr>
          <w:b/>
        </w:rPr>
      </w:pPr>
      <w:r w:rsidRPr="00F92D1E">
        <w:t xml:space="preserve">                                   </w:t>
      </w:r>
      <w:r w:rsidRPr="00F92D1E">
        <w:rPr>
          <w:b/>
        </w:rPr>
        <w:t>4.Регистры бухгалтерского учета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4.1. Данные, содержащиеся в первичных учетных документах, подлежат своевременной регистрации и накоплению в</w:t>
      </w:r>
      <w:r w:rsidRPr="00F92D1E">
        <w:rPr>
          <w:color w:val="FF0000"/>
        </w:rPr>
        <w:t xml:space="preserve"> </w:t>
      </w:r>
      <w:r w:rsidRPr="00F92D1E">
        <w:t>следующих регистрах бюджетного учета:</w:t>
      </w:r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 xml:space="preserve">Журнал операций с безналичными денежными средствами </w:t>
      </w:r>
    </w:p>
    <w:p w:rsidR="0034735B" w:rsidRPr="00F92D1E" w:rsidRDefault="0034735B" w:rsidP="0034735B">
      <w:pPr>
        <w:jc w:val="both"/>
        <w:rPr>
          <w:color w:val="000000"/>
        </w:rPr>
      </w:pPr>
      <w:r w:rsidRPr="00F92D1E">
        <w:rPr>
          <w:color w:val="000000"/>
        </w:rPr>
        <w:t xml:space="preserve">     Журнал операций расчетов с поставщиками и подрядчиками </w:t>
      </w:r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 xml:space="preserve">Журнал операций по расчетам с дебиторами по доходам </w:t>
      </w:r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 xml:space="preserve">Журнал операций расчетов по оплате труда </w:t>
      </w:r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 xml:space="preserve">Журнал операций по выбытию и перемещению нефинансовых активов </w:t>
      </w:r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>Журнал по прочим операциям</w:t>
      </w:r>
      <w:proofErr w:type="gramStart"/>
      <w:r w:rsidRPr="00F92D1E">
        <w:rPr>
          <w:color w:val="000000"/>
        </w:rPr>
        <w:t xml:space="preserve"> ;</w:t>
      </w:r>
      <w:proofErr w:type="gramEnd"/>
    </w:p>
    <w:p w:rsidR="0034735B" w:rsidRPr="00F92D1E" w:rsidRDefault="0034735B" w:rsidP="0034735B">
      <w:pPr>
        <w:ind w:left="-180" w:firstLine="540"/>
        <w:jc w:val="both"/>
        <w:rPr>
          <w:color w:val="000000"/>
        </w:rPr>
      </w:pPr>
      <w:r w:rsidRPr="00F92D1E">
        <w:rPr>
          <w:color w:val="000000"/>
        </w:rPr>
        <w:t>Главная книга.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4.2.</w:t>
      </w:r>
      <w:r w:rsidRPr="00F92D1E">
        <w:rPr>
          <w:color w:val="FF0000"/>
        </w:rPr>
        <w:t xml:space="preserve"> </w:t>
      </w:r>
      <w:r w:rsidRPr="00F92D1E">
        <w:t>Не допускаются пропуски или изъятия при регистрации объектов бухгалтерского учета в регистрах бухгалтерского учета.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4.3. Бухгалтерский учет ведется посредством двойной записи на счетах бухгалтерского учета, если иное не установлено федеральными стандартами.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4.4. Обязательными реквизитами регистра бухгалтерского учета являются:</w:t>
      </w:r>
    </w:p>
    <w:p w:rsidR="0034735B" w:rsidRPr="00F92D1E" w:rsidRDefault="0034735B" w:rsidP="0034735B">
      <w:pPr>
        <w:ind w:left="-180" w:firstLine="540"/>
        <w:jc w:val="both"/>
      </w:pPr>
      <w:r w:rsidRPr="00F92D1E">
        <w:t>1) наименование регистра;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2) наименование экономического субъекта, составившего регистр;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3) дата начала и окончания ведения регистра и (или) период, за который составлен регистр;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4) хронологическая и (или) систематическая группировка объектов бухгалтерского учета;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5) величина денежного измерения объектов бухгалтерского учета с указанием единицы измерения;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6) наименования должностей лиц, ответственных за ведение регистра;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7)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4.5.</w:t>
      </w:r>
      <w:r w:rsidRPr="00F92D1E">
        <w:rPr>
          <w:color w:val="FF0000"/>
        </w:rPr>
        <w:t xml:space="preserve"> </w:t>
      </w:r>
      <w:r w:rsidRPr="00F92D1E">
        <w:t xml:space="preserve">Используются унифицированные формы регистров бухгалтерского учета, предусмотренные  </w:t>
      </w:r>
      <w:r w:rsidRPr="00F92D1E">
        <w:rPr>
          <w:color w:val="000000"/>
        </w:rPr>
        <w:t>программой Парус.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4.6. Регистр бухгалтерского учета составляется на бумажном носителе и (или)  в виде электронного документа, подписанного электронной подписью.</w:t>
      </w:r>
    </w:p>
    <w:p w:rsidR="0034735B" w:rsidRPr="00F92D1E" w:rsidRDefault="0034735B" w:rsidP="0034735B">
      <w:pPr>
        <w:ind w:left="-180" w:firstLine="540"/>
        <w:jc w:val="both"/>
      </w:pPr>
      <w:r w:rsidRPr="00F92D1E">
        <w:t xml:space="preserve"> В случае</w:t>
      </w:r>
      <w:proofErr w:type="gramStart"/>
      <w:r w:rsidRPr="00F92D1E">
        <w:t>,</w:t>
      </w:r>
      <w:proofErr w:type="gramEnd"/>
      <w:r w:rsidRPr="00F92D1E">
        <w:t xml:space="preserve"> если законодательством Российской Федерации или договором предусмотрено представление регистра бухгалтерского учета другому лицу или в </w:t>
      </w:r>
      <w:r w:rsidRPr="00F92D1E">
        <w:lastRenderedPageBreak/>
        <w:t xml:space="preserve">государственный орган на бумажном носителе, Администрация сельского поселения обязана по требованию другого лица или государственного органа изготавливать за свой счет на бумажном носителе копии регистра бухгалтерского учета, составленного в виде электронного документа. 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4.7.В регистре бухгалтерского учета не допускаются исправления, не санкционированные лицами, ответственными за ведение указанного регистра. Исправление в регистре бухгалтерского учета должно содержать дату исправления, а также подписи лиц, ответственных за ведение данного регистра, с указанием их фамилий и инициалов либо иных реквизитов, необходимых для идентификации этих лиц.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4.8. В случае</w:t>
      </w:r>
      <w:proofErr w:type="gramStart"/>
      <w:r w:rsidRPr="00F92D1E">
        <w:t>,</w:t>
      </w:r>
      <w:proofErr w:type="gramEnd"/>
      <w:r w:rsidRPr="00F92D1E">
        <w:t xml:space="preserve"> если в соответствии с законодательством Российской Федерации изымаются регистры бухгалтерского учета, в том числе в виде электронного документа, копии изъятых регистров, изготовленные в порядке, установленном законодательством Российской Федерации, включаются в состав документов бухгалтерского учета.</w:t>
      </w:r>
    </w:p>
    <w:p w:rsidR="0034735B" w:rsidRPr="00F92D1E" w:rsidRDefault="00F92D1E" w:rsidP="00F92D1E">
      <w:pPr>
        <w:rPr>
          <w:b/>
        </w:rPr>
      </w:pPr>
      <w:r>
        <w:rPr>
          <w:b/>
        </w:rPr>
        <w:t xml:space="preserve">                                               </w:t>
      </w:r>
      <w:r w:rsidR="0034735B" w:rsidRPr="00F92D1E">
        <w:rPr>
          <w:b/>
        </w:rPr>
        <w:t>5.Учет основных средств</w:t>
      </w:r>
    </w:p>
    <w:p w:rsidR="0034735B" w:rsidRPr="00F92D1E" w:rsidRDefault="0034735B" w:rsidP="0034735B">
      <w:pPr>
        <w:ind w:firstLine="708"/>
        <w:jc w:val="both"/>
      </w:pPr>
      <w:r w:rsidRPr="00F92D1E">
        <w:t>5.1.Учет основных средств ведется в соответствии с нормами федерального законодательства, федеральных и отраслевых стандартов.</w:t>
      </w:r>
    </w:p>
    <w:p w:rsidR="0034735B" w:rsidRPr="00F92D1E" w:rsidRDefault="0034735B" w:rsidP="0034735B">
      <w:pPr>
        <w:ind w:firstLine="708"/>
        <w:jc w:val="both"/>
      </w:pPr>
      <w:r w:rsidRPr="00F92D1E">
        <w:t>5.2.К основным средствам относятся материально-вещественные ценности, срок полезного использования которых превышает 12 месяцев, находящиеся в эксплуатации, запасе, на консервации и сданные в аренду.</w:t>
      </w:r>
    </w:p>
    <w:p w:rsidR="0034735B" w:rsidRPr="00F92D1E" w:rsidRDefault="0034735B" w:rsidP="0034735B">
      <w:pPr>
        <w:ind w:firstLine="708"/>
        <w:jc w:val="both"/>
        <w:rPr>
          <w:color w:val="000000"/>
        </w:rPr>
      </w:pPr>
      <w:r w:rsidRPr="00F92D1E">
        <w:t xml:space="preserve">5.3.Основные средства принимаются к бюджетному учету по первоначальной стоимости, то есть по сумме фактических вложений учреждения в приобретение, сооружение и изготовление объектов основных средств с учетом сумм НДС. Изменение первоначальной стоимости производится лишь в случаях переоценки, достройки, дооборудования, реконструкции, модернизации и частичной ликвидации объектов основных средств. Основные средства стоимостью </w:t>
      </w:r>
      <w:r w:rsidRPr="00F92D1E">
        <w:rPr>
          <w:color w:val="000000"/>
        </w:rPr>
        <w:t xml:space="preserve">до 3 000 рублей учитываются на </w:t>
      </w:r>
      <w:proofErr w:type="spellStart"/>
      <w:r w:rsidRPr="00F92D1E">
        <w:rPr>
          <w:color w:val="000000"/>
        </w:rPr>
        <w:t>забалансовом</w:t>
      </w:r>
      <w:proofErr w:type="spellEnd"/>
      <w:r w:rsidRPr="00F92D1E">
        <w:rPr>
          <w:color w:val="000000"/>
        </w:rPr>
        <w:t xml:space="preserve"> счете в количественно-суммовом выражении.</w:t>
      </w:r>
    </w:p>
    <w:p w:rsidR="0034735B" w:rsidRPr="00F92D1E" w:rsidRDefault="0034735B" w:rsidP="0034735B">
      <w:pPr>
        <w:ind w:firstLine="708"/>
        <w:jc w:val="both"/>
        <w:rPr>
          <w:color w:val="000000"/>
        </w:rPr>
      </w:pPr>
      <w:proofErr w:type="gramStart"/>
      <w:r w:rsidRPr="00F92D1E">
        <w:rPr>
          <w:color w:val="000000"/>
        </w:rPr>
        <w:t>5.4.Начисление амортизации на объекты основных средств стоимостью свыше 20 000 рублей начинается с первого числа месяца, следующего за месяцем принятия этого объекта к бюджетному учету и производится до полного погашения стоимости этого объекта либо его списания и не может превышать 100% стоимости объекта, на объекты от 3 000 до 20 000 рублей включительно амортизация начисляется единовременно в размере 100</w:t>
      </w:r>
      <w:proofErr w:type="gramEnd"/>
      <w:r w:rsidRPr="00F92D1E">
        <w:rPr>
          <w:color w:val="000000"/>
        </w:rPr>
        <w:t xml:space="preserve"> процентов их балансовой стоимости при вводе в эксплуатацию.</w:t>
      </w:r>
    </w:p>
    <w:p w:rsidR="0034735B" w:rsidRPr="00F92D1E" w:rsidRDefault="0034735B" w:rsidP="0034735B">
      <w:pPr>
        <w:ind w:firstLine="708"/>
        <w:jc w:val="both"/>
        <w:rPr>
          <w:b/>
        </w:rPr>
      </w:pPr>
      <w:r w:rsidRPr="00F92D1E">
        <w:t>5.5.Списание основных сре</w:t>
      </w:r>
      <w:proofErr w:type="gramStart"/>
      <w:r w:rsidRPr="00F92D1E">
        <w:t>дств в б</w:t>
      </w:r>
      <w:proofErr w:type="gramEnd"/>
      <w:r w:rsidRPr="00F92D1E">
        <w:t>юджетном учете осуществляется с учетом срока использования, заключения о непригодности, а при передаче другим бюджетным учреждениям, подведомственным одному распорядителю, с письменного распоряжения</w:t>
      </w:r>
      <w:r w:rsidRPr="00F92D1E">
        <w:rPr>
          <w:b/>
        </w:rPr>
        <w:t>.</w:t>
      </w:r>
    </w:p>
    <w:p w:rsidR="0034735B" w:rsidRPr="00F92D1E" w:rsidRDefault="00F92D1E" w:rsidP="00F92D1E">
      <w:pPr>
        <w:rPr>
          <w:b/>
        </w:rPr>
      </w:pPr>
      <w:r>
        <w:rPr>
          <w:b/>
        </w:rPr>
        <w:t xml:space="preserve">                                        </w:t>
      </w:r>
      <w:r w:rsidR="0034735B" w:rsidRPr="00F92D1E">
        <w:rPr>
          <w:b/>
        </w:rPr>
        <w:t>6. Учет нематериальных активов</w:t>
      </w:r>
    </w:p>
    <w:p w:rsidR="0034735B" w:rsidRPr="00F92D1E" w:rsidRDefault="00F92D1E" w:rsidP="00F92D1E">
      <w:pPr>
        <w:jc w:val="both"/>
      </w:pPr>
      <w:r>
        <w:rPr>
          <w:b/>
        </w:rPr>
        <w:t xml:space="preserve">    </w:t>
      </w:r>
      <w:r w:rsidR="0034735B" w:rsidRPr="00F92D1E">
        <w:t>6.1.Бюджетный учет нематериальных активов организуется в соответствии с Инструкцией №157н с учетом изменений, согласно приказ</w:t>
      </w:r>
      <w:r w:rsidR="003B1735" w:rsidRPr="00F92D1E">
        <w:t>у</w:t>
      </w:r>
      <w:r w:rsidR="0034735B" w:rsidRPr="00F92D1E">
        <w:t xml:space="preserve"> Министерства финансов Российской Федерации от 12 октября 2012 года № 134н,  другими нормами федерального законодательства, федеральных и отраслевых стандартов.</w:t>
      </w:r>
    </w:p>
    <w:p w:rsidR="0034735B" w:rsidRPr="00F92D1E" w:rsidRDefault="0034735B" w:rsidP="0034735B">
      <w:pPr>
        <w:ind w:firstLine="709"/>
        <w:jc w:val="both"/>
      </w:pPr>
      <w:r w:rsidRPr="00F92D1E">
        <w:t>6.2.К нематериальным активам относятся активы, которые удовлетворяют одновременно следующим условиям: отсутствие материально-вещественной (физической) структуры, возможность идентификации от другого имущества, использование в производстве продукции, при выполнении работ или оказание услуг либо для управленческих нужд учреждения, использование их в течени</w:t>
      </w:r>
      <w:proofErr w:type="gramStart"/>
      <w:r w:rsidRPr="00F92D1E">
        <w:t>и</w:t>
      </w:r>
      <w:proofErr w:type="gramEnd"/>
      <w:r w:rsidRPr="00F92D1E">
        <w:t xml:space="preserve"> срока, превышающего 12 месяцев, если последующая перепродажа данного имущества не предполагается, наличие надлежаще оформленных документов, подтверждающих существование самого актива и исключительного права у учреждения на результаты интеллектуальной деятельности. </w:t>
      </w:r>
    </w:p>
    <w:p w:rsidR="0034735B" w:rsidRPr="00F92D1E" w:rsidRDefault="0034735B" w:rsidP="0034735B">
      <w:pPr>
        <w:ind w:firstLine="709"/>
        <w:jc w:val="both"/>
      </w:pPr>
      <w:r w:rsidRPr="00F92D1E">
        <w:t>6.3.Отражение в бюджетном учете операций по приобретению, амортизации и списанию нематериальных активов производится аналогично соответствующим операциям с основными средствами.</w:t>
      </w:r>
    </w:p>
    <w:p w:rsidR="0034735B" w:rsidRPr="00F92D1E" w:rsidRDefault="00F92D1E" w:rsidP="00F92D1E">
      <w:pPr>
        <w:rPr>
          <w:b/>
        </w:rPr>
      </w:pPr>
      <w:r>
        <w:rPr>
          <w:b/>
        </w:rPr>
        <w:t xml:space="preserve">                                        </w:t>
      </w:r>
      <w:r w:rsidR="0034735B" w:rsidRPr="00F92D1E">
        <w:rPr>
          <w:b/>
        </w:rPr>
        <w:t>7. Учет материальных запасов</w:t>
      </w:r>
    </w:p>
    <w:p w:rsidR="0034735B" w:rsidRPr="00F92D1E" w:rsidRDefault="0034735B" w:rsidP="0034735B">
      <w:pPr>
        <w:ind w:firstLine="709"/>
        <w:jc w:val="both"/>
      </w:pPr>
      <w:r w:rsidRPr="00F92D1E">
        <w:lastRenderedPageBreak/>
        <w:t>7.1.К материальным запасам относятся предметы, используемые в деятельности учреждения в течени</w:t>
      </w:r>
      <w:proofErr w:type="gramStart"/>
      <w:r w:rsidRPr="00F92D1E">
        <w:t>и</w:t>
      </w:r>
      <w:proofErr w:type="gramEnd"/>
      <w:r w:rsidRPr="00F92D1E">
        <w:t xml:space="preserve"> периода, не превышающего 12 месяцев, независимо от их стоимости, предметы, используемые в деятельности учреждения в течении периода, превышающего 12 месяцев, но не относящиеся к основным средствам в соответствии с Общероссийским классификатором основных фондов, готовая продукция. Материальные запасы принимаются к учету по фактической стоимости, с учетом сумм налога на добавленную стоимость, предъявленных учреждению поставщиками.</w:t>
      </w:r>
    </w:p>
    <w:p w:rsidR="0034735B" w:rsidRPr="00F92D1E" w:rsidRDefault="0034735B" w:rsidP="0034735B">
      <w:pPr>
        <w:ind w:firstLine="709"/>
        <w:jc w:val="both"/>
      </w:pPr>
      <w:r w:rsidRPr="00F92D1E">
        <w:t>7.2.Указанная группа подразделяется на дополнительные уровни: ГСМ, запасные части и хозяйственные материалы.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7.3.Списание материальных запасов производится по фактической стоимости каждой единицы по мере расходования на нужды </w:t>
      </w:r>
      <w:proofErr w:type="gramStart"/>
      <w:r w:rsidRPr="00F92D1E">
        <w:t>учреждения</w:t>
      </w:r>
      <w:proofErr w:type="gramEnd"/>
      <w:r w:rsidRPr="00F92D1E">
        <w:t xml:space="preserve"> и оформляются актом о списании материальных запасов или ведомостью выдачи материальных ценностей на нужды учреждения.</w:t>
      </w:r>
    </w:p>
    <w:p w:rsidR="0034735B" w:rsidRPr="00F92D1E" w:rsidRDefault="0034735B" w:rsidP="0034735B">
      <w:pPr>
        <w:ind w:firstLine="709"/>
        <w:jc w:val="both"/>
      </w:pPr>
      <w:r w:rsidRPr="00F92D1E">
        <w:t>7.4.Списание на затраты расходов по ГСМ осуществляются по фактическому расходу, но не свыше утвержденных норм расхода топлива и смазочных материалов, утвержденных Министерством транспорта Российской Федерации №АМ-23-р.</w:t>
      </w:r>
    </w:p>
    <w:p w:rsidR="0034735B" w:rsidRPr="00F92D1E" w:rsidRDefault="00F92D1E" w:rsidP="00F92D1E">
      <w:pPr>
        <w:rPr>
          <w:b/>
        </w:rPr>
      </w:pPr>
      <w:r>
        <w:t xml:space="preserve">                                                    </w:t>
      </w:r>
      <w:r w:rsidR="0034735B" w:rsidRPr="00F92D1E">
        <w:rPr>
          <w:b/>
        </w:rPr>
        <w:t>8. Инвентаризация</w:t>
      </w:r>
    </w:p>
    <w:p w:rsidR="0034735B" w:rsidRPr="00F92D1E" w:rsidRDefault="0034735B" w:rsidP="0034735B">
      <w:pPr>
        <w:ind w:firstLine="708"/>
        <w:jc w:val="both"/>
      </w:pPr>
      <w:r w:rsidRPr="00F92D1E">
        <w:t>8.1. Инвентаризация нефинансовых, финансовых активов и финансовых обязательств, проводится в соответствии с нормами федерального законодательства, федеральных и отраслевых стандартов.</w:t>
      </w:r>
    </w:p>
    <w:p w:rsidR="0034735B" w:rsidRPr="00F92D1E" w:rsidRDefault="0034735B" w:rsidP="0034735B">
      <w:pPr>
        <w:ind w:firstLine="708"/>
        <w:jc w:val="both"/>
      </w:pPr>
      <w:r w:rsidRPr="00F92D1E">
        <w:t xml:space="preserve">8.2.Порядок и сроки проведения инвентаризации определяются распоряжением главы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Башкортостан, за исключением случаев, когда проведение инвентаризации обязательно, в соответствии со ст. 11 Федерального закона от 06.12.2011г. № 402-ФЗ «О бухгалтерском учете».</w:t>
      </w:r>
    </w:p>
    <w:p w:rsidR="0034735B" w:rsidRPr="00F92D1E" w:rsidRDefault="0034735B" w:rsidP="0034735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8.3.Обязательное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34735B" w:rsidRPr="00F92D1E" w:rsidRDefault="0034735B" w:rsidP="0034735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8.4.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34735B" w:rsidRPr="00F92D1E" w:rsidRDefault="00F92D1E" w:rsidP="00F92D1E">
      <w:pPr>
        <w:rPr>
          <w:b/>
        </w:rPr>
      </w:pPr>
      <w:r>
        <w:t xml:space="preserve">                                                  </w:t>
      </w:r>
      <w:r w:rsidR="0034735B" w:rsidRPr="00F92D1E">
        <w:rPr>
          <w:b/>
        </w:rPr>
        <w:t>9. Кассовые операции</w:t>
      </w:r>
    </w:p>
    <w:p w:rsidR="0034735B" w:rsidRPr="00F92D1E" w:rsidRDefault="0034735B" w:rsidP="0034735B">
      <w:pPr>
        <w:ind w:firstLine="709"/>
        <w:jc w:val="both"/>
      </w:pPr>
      <w:r w:rsidRPr="00F92D1E">
        <w:t>9.1.Кассовые операции бюджетного учреждения осуществляются в соответствии с порядком ведения кассовых операций в Российской Федерации, установленных решением совета директоров Центрального Банка Российской Федерации от 22.09.1993 №40.</w:t>
      </w:r>
    </w:p>
    <w:p w:rsidR="0034735B" w:rsidRPr="00F92D1E" w:rsidRDefault="0034735B" w:rsidP="0034735B">
      <w:pPr>
        <w:ind w:firstLine="709"/>
        <w:jc w:val="both"/>
      </w:pPr>
      <w:r w:rsidRPr="00F92D1E">
        <w:t>9.2.Кассовая книга ведется автоматизированным способом, с помощью программного продукта «Парус»</w:t>
      </w:r>
    </w:p>
    <w:p w:rsidR="0034735B" w:rsidRPr="00F92D1E" w:rsidRDefault="0034735B" w:rsidP="0034735B">
      <w:pPr>
        <w:rPr>
          <w:b/>
        </w:rPr>
      </w:pPr>
    </w:p>
    <w:p w:rsidR="0034735B" w:rsidRPr="00F92D1E" w:rsidRDefault="0034735B" w:rsidP="0034735B">
      <w:pPr>
        <w:jc w:val="center"/>
        <w:rPr>
          <w:b/>
        </w:rPr>
      </w:pPr>
      <w:r w:rsidRPr="00F92D1E">
        <w:rPr>
          <w:b/>
        </w:rPr>
        <w:t>10. Начисление заработной платы</w:t>
      </w:r>
    </w:p>
    <w:p w:rsidR="0034735B" w:rsidRPr="00F92D1E" w:rsidRDefault="0034735B" w:rsidP="0034735B">
      <w:pPr>
        <w:ind w:firstLine="708"/>
        <w:jc w:val="both"/>
      </w:pPr>
      <w:r w:rsidRPr="00F92D1E">
        <w:t>11.1.Начисление заработной платы производится на основании следующих первичных документов: штатного расписания, табеля учета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об установлении надбавок, доплат и иных выплат за счет средств оплаты труда.</w:t>
      </w:r>
    </w:p>
    <w:p w:rsidR="0034735B" w:rsidRPr="00F92D1E" w:rsidRDefault="0034735B" w:rsidP="0034735B">
      <w:pPr>
        <w:ind w:firstLine="708"/>
        <w:jc w:val="both"/>
      </w:pPr>
      <w:r w:rsidRPr="00F92D1E">
        <w:t>11.2.Выплата заработной платы производится один  в месяц.</w:t>
      </w:r>
    </w:p>
    <w:p w:rsidR="0034735B" w:rsidRPr="00F92D1E" w:rsidRDefault="0034735B" w:rsidP="00F92D1E">
      <w:pPr>
        <w:rPr>
          <w:b/>
        </w:rPr>
      </w:pPr>
      <w:r w:rsidRPr="00F92D1E">
        <w:rPr>
          <w:b/>
        </w:rPr>
        <w:t xml:space="preserve">      </w:t>
      </w:r>
      <w:r w:rsidR="00F92D1E">
        <w:rPr>
          <w:b/>
        </w:rPr>
        <w:t xml:space="preserve">                                              </w:t>
      </w:r>
      <w:r w:rsidRPr="00F92D1E">
        <w:rPr>
          <w:b/>
        </w:rPr>
        <w:t>11.Бухгалтерская отчетность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12.1. 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и ликвидации юридического лица. 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 12.2. Отчетным периодом для промежуточной бухгалтерской (финансовой) отчетности является период с 1 января по отчетную дату периода, за который составляется промежуточная бухгалтерская (финансовая) отчетность, включительно. </w:t>
      </w:r>
    </w:p>
    <w:p w:rsidR="0034735B" w:rsidRPr="00F92D1E" w:rsidRDefault="0034735B" w:rsidP="0034735B">
      <w:pPr>
        <w:ind w:firstLine="709"/>
        <w:jc w:val="both"/>
      </w:pPr>
      <w:r w:rsidRPr="00F92D1E">
        <w:lastRenderedPageBreak/>
        <w:t>12.3.Датой, на которую составляется бухгалтерская (финансовая) отчетность (отчетной датой), является последний календарный день отчетного периода, за исключением случаев реорганизации и ликвидации юридического лица.</w:t>
      </w:r>
    </w:p>
    <w:p w:rsidR="0034735B" w:rsidRPr="00F92D1E" w:rsidRDefault="0034735B" w:rsidP="0034735B">
      <w:pPr>
        <w:ind w:firstLine="709"/>
        <w:jc w:val="both"/>
      </w:pPr>
      <w:r w:rsidRPr="00F92D1E">
        <w:t>12.4.Квартальная и годовая отчетность формируется на бумажных носителях и в электронном виде с применением программ «СБИС++» и «Парус».</w:t>
      </w:r>
    </w:p>
    <w:p w:rsidR="0034735B" w:rsidRPr="00F92D1E" w:rsidRDefault="0034735B" w:rsidP="0034735B">
      <w:pPr>
        <w:ind w:firstLine="709"/>
        <w:jc w:val="both"/>
      </w:pPr>
      <w:r w:rsidRPr="00F92D1E">
        <w:t>12.5. Обязательный экземпляр составленной годовой бухгалтерской (финансовой) отчет</w:t>
      </w:r>
      <w:r w:rsidR="003B1735" w:rsidRPr="00F92D1E">
        <w:t>ности за 2015</w:t>
      </w:r>
      <w:r w:rsidRPr="00F92D1E">
        <w:t xml:space="preserve"> г. представляется в орган государственной статистики не позднее трех месяцев после окончания отчетного периода;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Обязательные экземпляры бухгалтерской отчетности составляют государственный информационный ресурс, доступ к которому обеспечивается всем заинтересованным лицам. </w:t>
      </w:r>
    </w:p>
    <w:p w:rsidR="0034735B" w:rsidRPr="00F92D1E" w:rsidRDefault="0034735B" w:rsidP="0034735B">
      <w:pPr>
        <w:ind w:firstLine="709"/>
        <w:jc w:val="both"/>
      </w:pPr>
      <w:r w:rsidRPr="00F92D1E">
        <w:t xml:space="preserve">Порядок представления обязательного экземпляра бухгалтерской (финансовой) отчетности, а также правила пользования государственным информационным ресурсом (включая плату за пользование, если иное не предусмотрено другими федеральными законами) утверждаются Министерством экономического развития Российской Федерации. </w:t>
      </w:r>
    </w:p>
    <w:p w:rsidR="0034735B" w:rsidRPr="00F92D1E" w:rsidRDefault="0034735B" w:rsidP="0034735B">
      <w:pPr>
        <w:ind w:firstLine="709"/>
        <w:jc w:val="both"/>
      </w:pPr>
      <w:r w:rsidRPr="00F92D1E">
        <w:t>12.6.Бухгалтерская (финансовая) отчетность считается составленной  после подписания ее экземпляра на бумажном носителе главой сельского поселения с обязательным  указанием даты подписания соответствующих документов.</w:t>
      </w:r>
    </w:p>
    <w:p w:rsidR="0034735B" w:rsidRPr="00F92D1E" w:rsidRDefault="0034735B" w:rsidP="0034735B">
      <w:pPr>
        <w:ind w:firstLine="709"/>
        <w:jc w:val="both"/>
        <w:rPr>
          <w:color w:val="000000"/>
        </w:rPr>
      </w:pPr>
      <w:r w:rsidRPr="00F92D1E">
        <w:t xml:space="preserve">12.7. Опубликование бухгалтерской (финансовой) отчетности осуществляется в </w:t>
      </w:r>
      <w:r w:rsidRPr="00F92D1E">
        <w:rPr>
          <w:color w:val="000000"/>
        </w:rPr>
        <w:t xml:space="preserve">порядке и случаях, которые установлены федеральными законами. </w:t>
      </w:r>
    </w:p>
    <w:p w:rsidR="0034735B" w:rsidRPr="00F92D1E" w:rsidRDefault="0034735B" w:rsidP="0034735B">
      <w:pPr>
        <w:ind w:firstLine="709"/>
        <w:jc w:val="both"/>
      </w:pPr>
      <w:r w:rsidRPr="00F92D1E">
        <w:rPr>
          <w:color w:val="000000"/>
        </w:rPr>
        <w:t xml:space="preserve">12.8.Администрация сельского  поселения  </w:t>
      </w:r>
      <w:proofErr w:type="spellStart"/>
      <w:r w:rsidRPr="00F92D1E">
        <w:rPr>
          <w:color w:val="000000"/>
        </w:rPr>
        <w:t>Качегановский</w:t>
      </w:r>
      <w:proofErr w:type="spellEnd"/>
      <w:r w:rsidRPr="00F92D1E">
        <w:rPr>
          <w:color w:val="000000"/>
        </w:rPr>
        <w:t xml:space="preserve"> сельсовет муниципального района </w:t>
      </w:r>
      <w:proofErr w:type="spellStart"/>
      <w:r w:rsidRPr="00F92D1E">
        <w:rPr>
          <w:color w:val="000000"/>
        </w:rPr>
        <w:t>Миякинский</w:t>
      </w:r>
      <w:proofErr w:type="spellEnd"/>
      <w:r w:rsidRPr="00F92D1E">
        <w:rPr>
          <w:color w:val="000000"/>
        </w:rPr>
        <w:t xml:space="preserve"> район Республики Башкортостан обязана организовать и осуществлять</w:t>
      </w:r>
      <w:r w:rsidRPr="00F92D1E">
        <w:t xml:space="preserve"> внутренний контроль совершаемых фактов хозяйственной жизни, в т.ч. путем взаимодействия с  Ревизионной  комиссией Совета сельского поселения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Башкортостан.</w:t>
      </w:r>
    </w:p>
    <w:p w:rsidR="0034735B" w:rsidRPr="00F92D1E" w:rsidRDefault="00F92D1E" w:rsidP="00F92D1E">
      <w:pPr>
        <w:rPr>
          <w:b/>
        </w:rPr>
      </w:pPr>
      <w:r>
        <w:rPr>
          <w:b/>
        </w:rPr>
        <w:t xml:space="preserve">                                   </w:t>
      </w:r>
      <w:r w:rsidR="0034735B" w:rsidRPr="00F92D1E">
        <w:rPr>
          <w:b/>
        </w:rPr>
        <w:t>12. Изменение учетной политики</w:t>
      </w:r>
    </w:p>
    <w:p w:rsidR="0034735B" w:rsidRPr="00F92D1E" w:rsidRDefault="0034735B" w:rsidP="0034735B">
      <w:pPr>
        <w:ind w:left="-180" w:firstLine="540"/>
        <w:jc w:val="both"/>
      </w:pPr>
      <w:r w:rsidRPr="00F92D1E">
        <w:t xml:space="preserve">13.1.Учетная политика Администрации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 применяется с момента ее утверждения последовательно из года в год. </w:t>
      </w:r>
    </w:p>
    <w:p w:rsidR="0034735B" w:rsidRPr="00F92D1E" w:rsidRDefault="0034735B" w:rsidP="0034735B">
      <w:pPr>
        <w:ind w:left="-180" w:firstLine="540"/>
        <w:jc w:val="both"/>
      </w:pPr>
      <w:r w:rsidRPr="00F92D1E">
        <w:rPr>
          <w:color w:val="FF0000"/>
        </w:rPr>
        <w:t xml:space="preserve"> </w:t>
      </w:r>
      <w:r w:rsidRPr="00F92D1E">
        <w:t>Изменение учетной политики может производиться при следующих условиях:</w:t>
      </w:r>
    </w:p>
    <w:p w:rsidR="0034735B" w:rsidRPr="00F92D1E" w:rsidRDefault="0034735B" w:rsidP="0034735B">
      <w:pPr>
        <w:ind w:left="-180" w:firstLine="540"/>
        <w:jc w:val="both"/>
      </w:pPr>
      <w:r w:rsidRPr="00F92D1E">
        <w:t xml:space="preserve">1) </w:t>
      </w:r>
      <w:proofErr w:type="gramStart"/>
      <w:r w:rsidRPr="00F92D1E">
        <w:t>изменении</w:t>
      </w:r>
      <w:proofErr w:type="gramEnd"/>
      <w:r w:rsidRPr="00F92D1E">
        <w:t xml:space="preserve">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34735B" w:rsidRPr="00F92D1E" w:rsidRDefault="0034735B" w:rsidP="0034735B">
      <w:pPr>
        <w:ind w:left="-180" w:firstLine="540"/>
        <w:jc w:val="both"/>
      </w:pPr>
      <w:r w:rsidRPr="00F92D1E">
        <w:t>2)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34735B" w:rsidRPr="00F92D1E" w:rsidRDefault="0034735B" w:rsidP="0034735B">
      <w:pPr>
        <w:ind w:left="-180" w:firstLine="540"/>
        <w:jc w:val="both"/>
      </w:pPr>
      <w:r w:rsidRPr="00F92D1E">
        <w:t xml:space="preserve">3) </w:t>
      </w:r>
      <w:proofErr w:type="gramStart"/>
      <w:r w:rsidRPr="00F92D1E">
        <w:t>существенном</w:t>
      </w:r>
      <w:proofErr w:type="gramEnd"/>
      <w:r w:rsidRPr="00F92D1E">
        <w:t xml:space="preserve"> изменении условий деятельности Администрации сельского  поселения  </w:t>
      </w:r>
      <w:proofErr w:type="spellStart"/>
      <w:r w:rsidRPr="00F92D1E">
        <w:t>Качегановский</w:t>
      </w:r>
      <w:proofErr w:type="spellEnd"/>
      <w:r w:rsidRPr="00F92D1E">
        <w:t xml:space="preserve"> сельсовет муниципального района </w:t>
      </w:r>
      <w:proofErr w:type="spellStart"/>
      <w:r w:rsidRPr="00F92D1E">
        <w:t>Миякинский</w:t>
      </w:r>
      <w:proofErr w:type="spellEnd"/>
      <w:r w:rsidRPr="00F92D1E">
        <w:t xml:space="preserve"> район Республики Башкортостан.</w:t>
      </w:r>
    </w:p>
    <w:p w:rsidR="0034735B" w:rsidRPr="00F92D1E" w:rsidRDefault="0034735B" w:rsidP="00F92D1E">
      <w:pPr>
        <w:ind w:left="-180" w:firstLine="540"/>
        <w:jc w:val="both"/>
      </w:pPr>
      <w:r w:rsidRPr="00F92D1E">
        <w:t>13.2. В целях обеспечения сопоставимости бухгалтерской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34735B" w:rsidRPr="00F92D1E" w:rsidRDefault="0034735B" w:rsidP="0034735B">
      <w:pPr>
        <w:ind w:left="-180" w:firstLine="540"/>
        <w:jc w:val="center"/>
        <w:rPr>
          <w:b/>
        </w:rPr>
      </w:pPr>
      <w:r w:rsidRPr="00F92D1E">
        <w:rPr>
          <w:b/>
        </w:rPr>
        <w:t>13.Хранение документов бухгалтерского учета</w:t>
      </w:r>
    </w:p>
    <w:p w:rsidR="0034735B" w:rsidRPr="00F92D1E" w:rsidRDefault="0034735B" w:rsidP="0034735B">
      <w:pPr>
        <w:ind w:left="-180" w:firstLine="540"/>
        <w:jc w:val="both"/>
      </w:pPr>
      <w:r w:rsidRPr="00F92D1E">
        <w:t>14.1. Администрация  должна обеспечить безопасные условия хранения документов бухгалтерского учета и их защиту от изменений.</w:t>
      </w:r>
    </w:p>
    <w:p w:rsidR="0034735B" w:rsidRPr="00F92D1E" w:rsidRDefault="0034735B" w:rsidP="0034735B">
      <w:pPr>
        <w:ind w:left="-180" w:firstLine="540"/>
        <w:jc w:val="both"/>
      </w:pPr>
      <w:r w:rsidRPr="00F92D1E">
        <w:t>14.2. 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не менее пяти лет после года, в котором они использовались для составления бухгалтерской (финансовой) отчетности в последний раз.</w:t>
      </w:r>
    </w:p>
    <w:p w:rsidR="00F92D1E" w:rsidRDefault="00F92D1E" w:rsidP="00F92D1E">
      <w:pPr>
        <w:pStyle w:val="Style8"/>
        <w:widowControl/>
        <w:spacing w:before="132" w:line="310" w:lineRule="exact"/>
        <w:outlineLvl w:val="0"/>
      </w:pPr>
    </w:p>
    <w:p w:rsidR="0034735B" w:rsidRPr="00F92D1E" w:rsidRDefault="00F92D1E" w:rsidP="00F92D1E">
      <w:pPr>
        <w:pStyle w:val="Style8"/>
        <w:widowControl/>
        <w:spacing w:before="132" w:line="310" w:lineRule="exact"/>
        <w:outlineLvl w:val="0"/>
        <w:rPr>
          <w:rStyle w:val="FontStyle61"/>
          <w:spacing w:val="70"/>
        </w:rPr>
      </w:pPr>
      <w:r>
        <w:lastRenderedPageBreak/>
        <w:t xml:space="preserve">                                                                   </w:t>
      </w:r>
      <w:r w:rsidR="0034735B" w:rsidRPr="00F92D1E">
        <w:rPr>
          <w:rStyle w:val="FontStyle61"/>
          <w:spacing w:val="70"/>
        </w:rPr>
        <w:t>ГРАФИК</w:t>
      </w:r>
    </w:p>
    <w:p w:rsidR="0034735B" w:rsidRPr="00F92D1E" w:rsidRDefault="0034735B" w:rsidP="0034735B">
      <w:pPr>
        <w:pStyle w:val="Style4"/>
        <w:widowControl/>
        <w:spacing w:line="310" w:lineRule="exact"/>
        <w:rPr>
          <w:rStyle w:val="FontStyle67"/>
        </w:rPr>
      </w:pPr>
      <w:r w:rsidRPr="00F92D1E">
        <w:rPr>
          <w:rStyle w:val="FontStyle67"/>
        </w:rPr>
        <w:t>представления в централизованную бухгалтерию документов и сведений ответственными  работниками  сельского поселения</w:t>
      </w:r>
    </w:p>
    <w:p w:rsidR="0034735B" w:rsidRPr="00F92D1E" w:rsidRDefault="0034735B" w:rsidP="0034735B">
      <w:pPr>
        <w:pStyle w:val="Style4"/>
        <w:widowControl/>
        <w:tabs>
          <w:tab w:val="left" w:pos="6510"/>
        </w:tabs>
        <w:spacing w:line="310" w:lineRule="exact"/>
        <w:rPr>
          <w:rStyle w:val="FontStyle62"/>
        </w:rPr>
      </w:pPr>
    </w:p>
    <w:tbl>
      <w:tblPr>
        <w:tblStyle w:val="aa"/>
        <w:tblpPr w:leftFromText="180" w:rightFromText="180" w:vertAnchor="text" w:horzAnchor="margin" w:tblpXSpec="center" w:tblpY="179"/>
        <w:tblW w:w="9938" w:type="dxa"/>
        <w:tblLayout w:type="fixed"/>
        <w:tblLook w:val="0000"/>
      </w:tblPr>
      <w:tblGrid>
        <w:gridCol w:w="842"/>
        <w:gridCol w:w="8"/>
        <w:gridCol w:w="7"/>
        <w:gridCol w:w="3959"/>
        <w:gridCol w:w="8"/>
        <w:gridCol w:w="8"/>
        <w:gridCol w:w="2261"/>
        <w:gridCol w:w="6"/>
        <w:gridCol w:w="2824"/>
        <w:gridCol w:w="15"/>
      </w:tblGrid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4"/>
              <w:widowControl/>
              <w:rPr>
                <w:rStyle w:val="FontStyle72"/>
                <w:spacing w:val="120"/>
                <w:sz w:val="24"/>
                <w:szCs w:val="24"/>
              </w:rPr>
            </w:pPr>
            <w:r w:rsidRPr="00F92D1E">
              <w:rPr>
                <w:rStyle w:val="FontStyle72"/>
                <w:spacing w:val="120"/>
                <w:sz w:val="24"/>
                <w:szCs w:val="24"/>
              </w:rPr>
              <w:t xml:space="preserve">№ 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ind w:left="1015"/>
              <w:rPr>
                <w:rStyle w:val="FontStyle67"/>
              </w:rPr>
            </w:pPr>
            <w:r w:rsidRPr="00F92D1E">
              <w:rPr>
                <w:rStyle w:val="FontStyle67"/>
              </w:rPr>
              <w:t>Наименование документа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Ответственные лица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Дата представления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ind w:left="281"/>
              <w:rPr>
                <w:rStyle w:val="FontStyle67"/>
              </w:rPr>
            </w:pPr>
            <w:r w:rsidRPr="00F92D1E">
              <w:rPr>
                <w:rStyle w:val="FontStyle67"/>
              </w:rPr>
              <w:t>1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ind w:left="1822"/>
              <w:rPr>
                <w:rStyle w:val="FontStyle67"/>
              </w:rPr>
            </w:pPr>
            <w:r w:rsidRPr="00F92D1E">
              <w:rPr>
                <w:rStyle w:val="FontStyle67"/>
              </w:rPr>
              <w:t>2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ind w:left="950"/>
              <w:rPr>
                <w:rStyle w:val="FontStyle67"/>
              </w:rPr>
            </w:pPr>
            <w:r w:rsidRPr="00F92D1E">
              <w:rPr>
                <w:rStyle w:val="FontStyle67"/>
              </w:rPr>
              <w:t>3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ind w:left="1210"/>
              <w:rPr>
                <w:rStyle w:val="FontStyle67"/>
              </w:rPr>
            </w:pPr>
            <w:r w:rsidRPr="00F92D1E">
              <w:rPr>
                <w:rStyle w:val="FontStyle67"/>
              </w:rPr>
              <w:t>4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1.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Копии распоряжений: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>-</w:t>
            </w:r>
            <w:r w:rsidRPr="00F92D1E">
              <w:rPr>
                <w:rStyle w:val="FontStyle67"/>
              </w:rPr>
              <w:tab/>
              <w:t>о назначении, перемещении по службе работников,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>-</w:t>
            </w:r>
            <w:r w:rsidRPr="00F92D1E">
              <w:rPr>
                <w:rStyle w:val="FontStyle67"/>
              </w:rPr>
              <w:tab/>
              <w:t>о предоставлении отпусков и увольнении,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    об утверждении </w:t>
            </w:r>
            <w:proofErr w:type="gramStart"/>
            <w:r w:rsidRPr="00F92D1E">
              <w:rPr>
                <w:rStyle w:val="FontStyle67"/>
              </w:rPr>
              <w:t>штатного</w:t>
            </w:r>
            <w:proofErr w:type="gramEnd"/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    расписания,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   о присвоении классного чина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   сотрудникам,</w:t>
            </w:r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   о надбавке к </w:t>
            </w:r>
            <w:proofErr w:type="spellStart"/>
            <w:r w:rsidRPr="00F92D1E">
              <w:rPr>
                <w:rStyle w:val="FontStyle67"/>
              </w:rPr>
              <w:t>з</w:t>
            </w:r>
            <w:proofErr w:type="spellEnd"/>
            <w:r w:rsidRPr="00F92D1E">
              <w:rPr>
                <w:rStyle w:val="FontStyle67"/>
              </w:rPr>
              <w:t xml:space="preserve">/плате по выслуге лет  сотрудникам и т </w:t>
            </w:r>
            <w:proofErr w:type="spellStart"/>
            <w:r w:rsidRPr="00F92D1E">
              <w:rPr>
                <w:rStyle w:val="FontStyle67"/>
              </w:rPr>
              <w:t>д</w:t>
            </w:r>
            <w:proofErr w:type="spellEnd"/>
          </w:p>
          <w:p w:rsidR="0034735B" w:rsidRPr="00F92D1E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29" w:hanging="29"/>
              <w:rPr>
                <w:rStyle w:val="FontStyle67"/>
              </w:rPr>
            </w:pPr>
            <w:r w:rsidRPr="00F92D1E">
              <w:rPr>
                <w:rStyle w:val="FontStyle67"/>
              </w:rPr>
              <w:t>В день издания распоряжения, но не позднее, чем за 3 дня до начис</w:t>
            </w:r>
            <w:r w:rsidRPr="00F92D1E">
              <w:rPr>
                <w:rStyle w:val="FontStyle67"/>
              </w:rPr>
              <w:softHyphen/>
              <w:t>ления заработной платы</w:t>
            </w:r>
          </w:p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Не позднее </w:t>
            </w:r>
            <w:r w:rsidRPr="00F92D1E">
              <w:rPr>
                <w:rStyle w:val="FontStyle70"/>
                <w:sz w:val="24"/>
                <w:szCs w:val="24"/>
              </w:rPr>
              <w:t>5</w:t>
            </w:r>
            <w:r w:rsidRPr="00F92D1E">
              <w:rPr>
                <w:rStyle w:val="FontStyle67"/>
              </w:rPr>
              <w:t>-ти рабо</w:t>
            </w:r>
            <w:r w:rsidRPr="00F92D1E">
              <w:rPr>
                <w:rStyle w:val="FontStyle67"/>
              </w:rPr>
              <w:softHyphen/>
              <w:t>чих дней до ухода в отпуск или увольне</w:t>
            </w:r>
            <w:r w:rsidRPr="00F92D1E">
              <w:rPr>
                <w:rStyle w:val="FontStyle67"/>
              </w:rPr>
              <w:softHyphen/>
              <w:t>ния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54"/>
              <w:widowControl/>
              <w:spacing w:line="497" w:lineRule="exact"/>
              <w:rPr>
                <w:rStyle w:val="FontStyle99"/>
                <w:b w:val="0"/>
                <w:position w:val="2"/>
                <w:sz w:val="24"/>
                <w:szCs w:val="24"/>
                <w:lang w:eastAsia="en-US"/>
              </w:rPr>
            </w:pPr>
            <w:r w:rsidRPr="00F92D1E">
              <w:rPr>
                <w:rStyle w:val="FontStyle67"/>
              </w:rPr>
              <w:t>2.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Заявки на оформление справок для  назначения   </w:t>
            </w:r>
            <w:proofErr w:type="spellStart"/>
            <w:r w:rsidRPr="00F92D1E">
              <w:rPr>
                <w:rStyle w:val="FontStyle67"/>
              </w:rPr>
              <w:t>государственнных</w:t>
            </w:r>
            <w:proofErr w:type="spellEnd"/>
            <w:r w:rsidRPr="00F92D1E">
              <w:rPr>
                <w:rStyle w:val="FontStyle67"/>
              </w:rPr>
              <w:t xml:space="preserve"> пенсий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F92D1E">
              <w:rPr>
                <w:rStyle w:val="FontStyle67"/>
              </w:rPr>
              <w:t>За 10 дней до представления справок в отделение Пенсионного фонда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3.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spacing w:line="302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Номера страховых свидетельств государственного пенсионного страхования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Не позднее следующего дня после их оформления в отделении Пенсионного фонда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4.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Больничные листы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 xml:space="preserve">Ежемесячно не позднее 24-го числа, а в промежутке (при необходимости) </w:t>
            </w:r>
            <w:proofErr w:type="gramStart"/>
            <w:r w:rsidRPr="00F92D1E">
              <w:rPr>
                <w:rStyle w:val="FontStyle67"/>
              </w:rPr>
              <w:t>-н</w:t>
            </w:r>
            <w:proofErr w:type="gramEnd"/>
            <w:r w:rsidRPr="00F92D1E">
              <w:rPr>
                <w:rStyle w:val="FontStyle67"/>
              </w:rPr>
              <w:t>акануне дня расчет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5.</w:t>
            </w:r>
          </w:p>
        </w:tc>
        <w:tc>
          <w:tcPr>
            <w:tcW w:w="3982" w:type="dxa"/>
            <w:gridSpan w:val="4"/>
          </w:tcPr>
          <w:p w:rsidR="0034735B" w:rsidRPr="00F92D1E" w:rsidRDefault="0034735B" w:rsidP="007B4578">
            <w:pPr>
              <w:pStyle w:val="Style48"/>
              <w:widowControl/>
              <w:ind w:firstLine="14"/>
              <w:rPr>
                <w:rStyle w:val="FontStyle67"/>
              </w:rPr>
            </w:pPr>
            <w:r w:rsidRPr="00F92D1E">
              <w:rPr>
                <w:rStyle w:val="FontStyle67"/>
              </w:rPr>
              <w:t>Табель   учета   использования рабочего времени</w:t>
            </w:r>
          </w:p>
        </w:tc>
        <w:tc>
          <w:tcPr>
            <w:tcW w:w="2261" w:type="dxa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 w:rsidRPr="00F92D1E">
              <w:rPr>
                <w:rStyle w:val="FontStyle67"/>
              </w:rPr>
              <w:t>Ежемесячно не позднее 25 числа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6.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F92D1E">
              <w:rPr>
                <w:rStyle w:val="FontStyle67"/>
              </w:rPr>
              <w:t>Распоряжения на премирование сотрудников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02" w:lineRule="exact"/>
              <w:ind w:left="7" w:hanging="7"/>
              <w:jc w:val="left"/>
              <w:rPr>
                <w:rStyle w:val="FontStyle67"/>
                <w:lang w:eastAsia="en-US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F92D1E">
              <w:rPr>
                <w:rStyle w:val="FontStyle67"/>
              </w:rPr>
              <w:t>Не позднее 24-го числа последнего месяца квартала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7.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7" w:hanging="7"/>
              <w:jc w:val="both"/>
              <w:rPr>
                <w:rStyle w:val="FontStyle67"/>
              </w:rPr>
            </w:pPr>
            <w:r w:rsidRPr="00F92D1E">
              <w:rPr>
                <w:rStyle w:val="FontStyle67"/>
              </w:rPr>
              <w:t>Заявки на получение аванса в подотчет на командировочные и хозяйственные расходы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F92D1E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F92D1E">
              <w:rPr>
                <w:rStyle w:val="FontStyle67"/>
              </w:rPr>
              <w:t>Не позднее, чем за 3 дня до получения денег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8.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Выдача работникам авансов на командировочные и хозяйствен</w:t>
            </w:r>
            <w:r w:rsidRPr="00F92D1E">
              <w:rPr>
                <w:rStyle w:val="FontStyle67"/>
              </w:rPr>
              <w:softHyphen/>
              <w:t>ные расходы, в исключитель</w:t>
            </w:r>
            <w:r w:rsidRPr="00F92D1E">
              <w:rPr>
                <w:rStyle w:val="FontStyle67"/>
              </w:rPr>
              <w:softHyphen/>
              <w:t>ных случаях, заработной платы, отпускных, пособий, материаль</w:t>
            </w:r>
            <w:r w:rsidRPr="00F92D1E">
              <w:rPr>
                <w:rStyle w:val="FontStyle67"/>
              </w:rPr>
              <w:softHyphen/>
              <w:t xml:space="preserve">ной </w:t>
            </w:r>
            <w:r w:rsidRPr="00F92D1E">
              <w:rPr>
                <w:rStyle w:val="FontStyle67"/>
              </w:rPr>
              <w:lastRenderedPageBreak/>
              <w:t>помощи и т.п.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lastRenderedPageBreak/>
              <w:t>Главный бухгалтер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F92D1E">
              <w:rPr>
                <w:rStyle w:val="FontStyle67"/>
              </w:rPr>
              <w:t>ежедневно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lastRenderedPageBreak/>
              <w:t>9.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Выдача работникам справок о заработной плате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Расчетный отдел бухгалтерии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Ежемесячно с 1-го по 30-ое число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10.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17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Возврат наличных денег в кассу:</w:t>
            </w:r>
          </w:p>
          <w:p w:rsidR="0034735B" w:rsidRPr="00F92D1E" w:rsidRDefault="0034735B" w:rsidP="007B4578">
            <w:pPr>
              <w:pStyle w:val="Style7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неиспользованный остаток аванса по командировкам</w:t>
            </w:r>
          </w:p>
          <w:p w:rsidR="0034735B" w:rsidRPr="00F92D1E" w:rsidRDefault="0034735B" w:rsidP="007B4578">
            <w:pPr>
              <w:pStyle w:val="Style48"/>
              <w:widowControl/>
              <w:spacing w:line="310" w:lineRule="exact"/>
              <w:jc w:val="both"/>
              <w:rPr>
                <w:rStyle w:val="FontStyle67"/>
              </w:rPr>
            </w:pPr>
            <w:r w:rsidRPr="00F92D1E">
              <w:rPr>
                <w:rStyle w:val="FontStyle67"/>
              </w:rPr>
              <w:t>- неиспользованный остаток аванса на хозяйственные и другие расходы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В течение 3-х дней после срока команди</w:t>
            </w:r>
            <w:r w:rsidRPr="00F92D1E">
              <w:rPr>
                <w:rStyle w:val="FontStyle67"/>
              </w:rPr>
              <w:softHyphen/>
              <w:t>ровки</w:t>
            </w:r>
          </w:p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В течение 3-х дней после выполнения хо</w:t>
            </w:r>
            <w:r w:rsidRPr="00F92D1E">
              <w:rPr>
                <w:rStyle w:val="FontStyle67"/>
              </w:rPr>
              <w:softHyphen/>
              <w:t>зяйственных операций</w:t>
            </w:r>
          </w:p>
        </w:tc>
      </w:tr>
      <w:tr w:rsidR="0034735B" w:rsidRPr="00F92D1E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F92D1E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11.</w:t>
            </w:r>
          </w:p>
        </w:tc>
        <w:tc>
          <w:tcPr>
            <w:tcW w:w="3974" w:type="dxa"/>
            <w:gridSpan w:val="3"/>
          </w:tcPr>
          <w:p w:rsidR="0034735B" w:rsidRPr="00F92D1E" w:rsidRDefault="0034735B" w:rsidP="007B4578">
            <w:pPr>
              <w:pStyle w:val="Style23"/>
              <w:widowControl/>
              <w:spacing w:line="317" w:lineRule="exact"/>
              <w:ind w:firstLine="14"/>
              <w:rPr>
                <w:rStyle w:val="FontStyle67"/>
              </w:rPr>
            </w:pPr>
            <w:r w:rsidRPr="00F92D1E">
              <w:rPr>
                <w:rStyle w:val="FontStyle67"/>
              </w:rPr>
              <w:t>Представление авансовых отчетов:</w:t>
            </w:r>
          </w:p>
          <w:p w:rsidR="0034735B" w:rsidRPr="00F92D1E" w:rsidRDefault="0034735B" w:rsidP="007B4578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F92D1E">
              <w:rPr>
                <w:rStyle w:val="FontStyle67"/>
              </w:rPr>
              <w:t>- на командировочные расходы</w:t>
            </w:r>
          </w:p>
        </w:tc>
        <w:tc>
          <w:tcPr>
            <w:tcW w:w="2277" w:type="dxa"/>
            <w:gridSpan w:val="3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 w:rsidRPr="00F92D1E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F92D1E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В течение 3-х дней после возвращения из командировки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34735B" w:rsidP="007B4578">
            <w:pPr>
              <w:pStyle w:val="Style46"/>
              <w:widowControl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40"/>
              <w:widowControl/>
              <w:jc w:val="both"/>
              <w:rPr>
                <w:rStyle w:val="FontStyle67"/>
              </w:rPr>
            </w:pPr>
            <w:r w:rsidRPr="00F92D1E">
              <w:rPr>
                <w:rStyle w:val="FontStyle67"/>
              </w:rPr>
              <w:t>- на хозяйственные операции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6"/>
              <w:widowControl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F92D1E">
              <w:rPr>
                <w:rStyle w:val="FontStyle61"/>
              </w:rPr>
              <w:t xml:space="preserve">По </w:t>
            </w:r>
            <w:r w:rsidRPr="00F92D1E">
              <w:rPr>
                <w:rStyle w:val="FontStyle67"/>
              </w:rPr>
              <w:t xml:space="preserve">выполнению </w:t>
            </w:r>
            <w:proofErr w:type="gramStart"/>
            <w:r w:rsidRPr="00F92D1E">
              <w:rPr>
                <w:rStyle w:val="FontStyle67"/>
              </w:rPr>
              <w:t>хозяйствен</w:t>
            </w:r>
            <w:proofErr w:type="gramEnd"/>
            <w:r w:rsidRPr="00F92D1E">
              <w:rPr>
                <w:rStyle w:val="FontStyle67"/>
              </w:rPr>
              <w:t xml:space="preserve"> иных операций, </w:t>
            </w:r>
            <w:r w:rsidRPr="00F92D1E">
              <w:rPr>
                <w:rStyle w:val="FontStyle61"/>
              </w:rPr>
              <w:t xml:space="preserve">но </w:t>
            </w:r>
            <w:r w:rsidRPr="00F92D1E">
              <w:rPr>
                <w:rStyle w:val="FontStyle96"/>
                <w:sz w:val="24"/>
                <w:szCs w:val="24"/>
              </w:rPr>
              <w:t xml:space="preserve">не </w:t>
            </w:r>
            <w:r w:rsidRPr="00F92D1E">
              <w:rPr>
                <w:rStyle w:val="FontStyle67"/>
              </w:rPr>
              <w:t>позднее 3-х дней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8F699D" w:rsidP="007B4578">
            <w:pPr>
              <w:pStyle w:val="Style40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12</w:t>
            </w:r>
            <w:r w:rsidR="0034735B" w:rsidRPr="00F92D1E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ind w:left="14" w:hanging="14"/>
              <w:jc w:val="both"/>
              <w:rPr>
                <w:rStyle w:val="FontStyle67"/>
              </w:rPr>
            </w:pPr>
            <w:r w:rsidRPr="00F92D1E">
              <w:rPr>
                <w:rStyle w:val="FontStyle67"/>
              </w:rPr>
              <w:t>Представление документов по приходу материальных ценностей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Материально</w:t>
            </w:r>
          </w:p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ответственные</w:t>
            </w:r>
          </w:p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лица сельского поселения</w:t>
            </w: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40"/>
              <w:widowControl/>
              <w:spacing w:line="302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Не позднее 2</w:t>
            </w:r>
            <w:r w:rsidRPr="00F92D1E">
              <w:rPr>
                <w:rStyle w:val="FontStyle61"/>
              </w:rPr>
              <w:t xml:space="preserve">-го </w:t>
            </w:r>
            <w:r w:rsidRPr="00F92D1E">
              <w:rPr>
                <w:rStyle w:val="FontStyle67"/>
              </w:rPr>
              <w:t>дня после получения ценностей</w:t>
            </w:r>
          </w:p>
        </w:tc>
      </w:tr>
      <w:tr w:rsidR="008F699D" w:rsidRPr="00F92D1E" w:rsidTr="008F699D">
        <w:trPr>
          <w:trHeight w:val="3242"/>
        </w:trPr>
        <w:tc>
          <w:tcPr>
            <w:tcW w:w="857" w:type="dxa"/>
            <w:gridSpan w:val="3"/>
          </w:tcPr>
          <w:p w:rsidR="008F699D" w:rsidRPr="00F92D1E" w:rsidRDefault="008F699D" w:rsidP="008F699D">
            <w:pPr>
              <w:pStyle w:val="Style18"/>
              <w:widowControl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13-14</w:t>
            </w:r>
          </w:p>
        </w:tc>
        <w:tc>
          <w:tcPr>
            <w:tcW w:w="3967" w:type="dxa"/>
            <w:gridSpan w:val="2"/>
          </w:tcPr>
          <w:p w:rsidR="008F699D" w:rsidRPr="00F92D1E" w:rsidRDefault="008F699D" w:rsidP="0034735B">
            <w:pPr>
              <w:pStyle w:val="Style23"/>
              <w:widowControl/>
              <w:spacing w:line="317" w:lineRule="exact"/>
              <w:ind w:left="29" w:hanging="29"/>
              <w:rPr>
                <w:rStyle w:val="FontStyle62"/>
              </w:rPr>
            </w:pPr>
            <w:r w:rsidRPr="00F92D1E">
              <w:rPr>
                <w:rStyle w:val="FontStyle67"/>
              </w:rPr>
              <w:t xml:space="preserve">Договоры по предоставлению услуг, по приобретению </w:t>
            </w:r>
            <w:r w:rsidRPr="00F92D1E">
              <w:rPr>
                <w:rStyle w:val="FontStyle62"/>
                <w:lang w:val="en-US"/>
              </w:rPr>
              <w:t>TM</w:t>
            </w:r>
            <w:proofErr w:type="gramStart"/>
            <w:r w:rsidRPr="00F92D1E">
              <w:rPr>
                <w:rStyle w:val="FontStyle62"/>
              </w:rPr>
              <w:t>Ц</w:t>
            </w:r>
            <w:proofErr w:type="gramEnd"/>
          </w:p>
          <w:p w:rsidR="008F699D" w:rsidRPr="00F92D1E" w:rsidRDefault="008F699D" w:rsidP="007B4578">
            <w:pPr>
              <w:pStyle w:val="Style23"/>
              <w:widowControl/>
              <w:spacing w:line="317" w:lineRule="exact"/>
              <w:ind w:left="29" w:hanging="29"/>
              <w:rPr>
                <w:rStyle w:val="FontStyle67"/>
              </w:rPr>
            </w:pPr>
          </w:p>
          <w:p w:rsidR="008F699D" w:rsidRPr="00F92D1E" w:rsidRDefault="008F699D" w:rsidP="00A40E70">
            <w:pPr>
              <w:pStyle w:val="Style23"/>
              <w:spacing w:line="310" w:lineRule="exact"/>
              <w:ind w:left="7" w:hanging="7"/>
              <w:rPr>
                <w:sz w:val="24"/>
                <w:szCs w:val="24"/>
              </w:rPr>
            </w:pPr>
            <w:r w:rsidRPr="00F92D1E">
              <w:rPr>
                <w:rStyle w:val="FontStyle67"/>
              </w:rPr>
              <w:t xml:space="preserve">Утвержденные акты выполненных работ (оказанных услуг), накладные, счета-фактуры, </w:t>
            </w:r>
            <w:proofErr w:type="spellStart"/>
            <w:proofErr w:type="gramStart"/>
            <w:r w:rsidRPr="00F92D1E">
              <w:rPr>
                <w:rStyle w:val="FontStyle67"/>
              </w:rPr>
              <w:t>заказ-наряды</w:t>
            </w:r>
            <w:proofErr w:type="spellEnd"/>
            <w:proofErr w:type="gramEnd"/>
            <w:r w:rsidRPr="00F92D1E">
              <w:rPr>
                <w:rStyle w:val="FontStyle67"/>
              </w:rPr>
              <w:t>, прочие документы, подтверждающие факты хозяйственных операций</w:t>
            </w:r>
          </w:p>
        </w:tc>
        <w:tc>
          <w:tcPr>
            <w:tcW w:w="2275" w:type="dxa"/>
            <w:gridSpan w:val="3"/>
          </w:tcPr>
          <w:p w:rsidR="008F699D" w:rsidRPr="00F92D1E" w:rsidRDefault="008F699D" w:rsidP="0034735B">
            <w:pPr>
              <w:pStyle w:val="Style25"/>
              <w:widowControl/>
              <w:spacing w:line="317" w:lineRule="exact"/>
              <w:rPr>
                <w:rStyle w:val="FontStyle67"/>
                <w:spacing w:val="50"/>
              </w:rPr>
            </w:pPr>
            <w:proofErr w:type="spellStart"/>
            <w:r w:rsidRPr="00F92D1E">
              <w:rPr>
                <w:rStyle w:val="FontStyle62"/>
              </w:rPr>
              <w:t>Материльно</w:t>
            </w:r>
            <w:proofErr w:type="spellEnd"/>
            <w:r w:rsidRPr="00F92D1E">
              <w:rPr>
                <w:rStyle w:val="FontStyle62"/>
              </w:rPr>
              <w:t>-</w:t>
            </w:r>
          </w:p>
          <w:p w:rsidR="008F699D" w:rsidRPr="00F92D1E" w:rsidRDefault="008F699D" w:rsidP="0034735B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ответственные</w:t>
            </w:r>
          </w:p>
          <w:p w:rsidR="008F699D" w:rsidRPr="00F92D1E" w:rsidRDefault="008F699D" w:rsidP="0034735B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лица сельского поселения</w:t>
            </w:r>
          </w:p>
          <w:p w:rsidR="008F699D" w:rsidRPr="00F92D1E" w:rsidRDefault="008F699D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Материально</w:t>
            </w:r>
          </w:p>
          <w:p w:rsidR="008F699D" w:rsidRPr="00F92D1E" w:rsidRDefault="008F699D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ответственные</w:t>
            </w:r>
          </w:p>
          <w:p w:rsidR="008F699D" w:rsidRPr="00F92D1E" w:rsidRDefault="008F699D" w:rsidP="00A71A8E">
            <w:pPr>
              <w:pStyle w:val="Style40"/>
              <w:spacing w:line="310" w:lineRule="exact"/>
              <w:rPr>
                <w:rStyle w:val="FontStyle62"/>
              </w:rPr>
            </w:pPr>
            <w:r w:rsidRPr="00F92D1E">
              <w:rPr>
                <w:rStyle w:val="FontStyle67"/>
              </w:rPr>
              <w:t>лица сельского поселения</w:t>
            </w:r>
          </w:p>
        </w:tc>
        <w:tc>
          <w:tcPr>
            <w:tcW w:w="2839" w:type="dxa"/>
            <w:gridSpan w:val="2"/>
          </w:tcPr>
          <w:p w:rsidR="008F699D" w:rsidRPr="00F92D1E" w:rsidRDefault="008F699D" w:rsidP="0034735B">
            <w:pPr>
              <w:pStyle w:val="Style40"/>
              <w:widowControl/>
              <w:spacing w:line="310" w:lineRule="exact"/>
              <w:rPr>
                <w:sz w:val="24"/>
                <w:szCs w:val="24"/>
              </w:rPr>
            </w:pPr>
            <w:r w:rsidRPr="00F92D1E">
              <w:rPr>
                <w:rStyle w:val="FontStyle67"/>
              </w:rPr>
              <w:t>Следующий день после заключения договора, не позднее дня передачи в бухгалтерию счетов на оплату</w:t>
            </w:r>
          </w:p>
          <w:p w:rsidR="008F699D" w:rsidRPr="00F92D1E" w:rsidRDefault="008F699D" w:rsidP="00277F16">
            <w:pPr>
              <w:pStyle w:val="Style40"/>
              <w:spacing w:line="310" w:lineRule="exact"/>
              <w:ind w:left="7" w:hanging="7"/>
              <w:rPr>
                <w:sz w:val="24"/>
                <w:szCs w:val="24"/>
              </w:rPr>
            </w:pPr>
            <w:r w:rsidRPr="00F92D1E">
              <w:rPr>
                <w:rStyle w:val="FontStyle67"/>
              </w:rPr>
              <w:t xml:space="preserve">Следующий день после их подписания, но не позднее дня передачи в бухгалтерию счетов </w:t>
            </w:r>
            <w:r w:rsidRPr="00F92D1E">
              <w:rPr>
                <w:rStyle w:val="FontStyle61"/>
              </w:rPr>
              <w:t xml:space="preserve">на </w:t>
            </w:r>
            <w:r w:rsidRPr="00F92D1E">
              <w:rPr>
                <w:rStyle w:val="FontStyle67"/>
              </w:rPr>
              <w:t>оплату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1</w:t>
            </w:r>
            <w:r w:rsidR="008F699D" w:rsidRPr="00F92D1E">
              <w:rPr>
                <w:rStyle w:val="FontStyle67"/>
              </w:rPr>
              <w:t>5</w:t>
            </w:r>
            <w:r w:rsidRPr="00F92D1E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Представление документов по расходу материальных ценностей:</w:t>
            </w:r>
          </w:p>
          <w:p w:rsidR="0034735B" w:rsidRPr="00F92D1E" w:rsidRDefault="0034735B" w:rsidP="007B4578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- по хозяйственным и другим материалам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Материально</w:t>
            </w:r>
          </w:p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ответственные</w:t>
            </w:r>
          </w:p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лица СП</w:t>
            </w: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до 30 числа каждого месяца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1</w:t>
            </w:r>
            <w:r w:rsidR="008F699D" w:rsidRPr="00F92D1E">
              <w:rPr>
                <w:rStyle w:val="FontStyle67"/>
              </w:rPr>
              <w:t>6</w:t>
            </w:r>
            <w:r w:rsidRPr="00F92D1E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Предоставление путевых листов на автомобиль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Водитель</w:t>
            </w: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Не позднее 3 числа</w:t>
            </w:r>
          </w:p>
          <w:p w:rsidR="0034735B" w:rsidRPr="00F92D1E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следующим за отчетным периодом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1</w:t>
            </w:r>
            <w:r w:rsidR="008F699D" w:rsidRPr="00F92D1E">
              <w:rPr>
                <w:rStyle w:val="FontStyle67"/>
              </w:rPr>
              <w:t>7</w:t>
            </w:r>
            <w:r w:rsidRPr="00F92D1E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Договоры подряда на оказание работ и услуг, акты выполненных работ наемными лицами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Ежемесячно не позднее 25 числа</w:t>
            </w:r>
          </w:p>
        </w:tc>
      </w:tr>
      <w:tr w:rsidR="0034735B" w:rsidRPr="00F92D1E" w:rsidTr="0034735B">
        <w:tc>
          <w:tcPr>
            <w:tcW w:w="857" w:type="dxa"/>
            <w:gridSpan w:val="3"/>
          </w:tcPr>
          <w:p w:rsidR="0034735B" w:rsidRPr="00F92D1E" w:rsidRDefault="008F699D" w:rsidP="007B4578">
            <w:pPr>
              <w:pStyle w:val="Style40"/>
              <w:widowControl/>
              <w:rPr>
                <w:rStyle w:val="FontStyle67"/>
              </w:rPr>
            </w:pPr>
            <w:r w:rsidRPr="00F92D1E">
              <w:rPr>
                <w:rStyle w:val="FontStyle67"/>
              </w:rPr>
              <w:t>18</w:t>
            </w:r>
            <w:r w:rsidR="0034735B" w:rsidRPr="00F92D1E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Копии распоряжений:</w:t>
            </w:r>
          </w:p>
          <w:p w:rsidR="0034735B" w:rsidRPr="00F92D1E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F92D1E">
              <w:rPr>
                <w:rStyle w:val="FontStyle67"/>
              </w:rPr>
              <w:t>на проведение уточнения лимита бюджетных средств между разделами, подразделами, целевыми статьями и видами  расходов</w:t>
            </w:r>
          </w:p>
        </w:tc>
        <w:tc>
          <w:tcPr>
            <w:tcW w:w="2275" w:type="dxa"/>
            <w:gridSpan w:val="3"/>
          </w:tcPr>
          <w:p w:rsidR="0034735B" w:rsidRPr="00F92D1E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F92D1E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9" w:type="dxa"/>
            <w:gridSpan w:val="2"/>
          </w:tcPr>
          <w:p w:rsidR="0034735B" w:rsidRPr="00F92D1E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F92D1E">
              <w:rPr>
                <w:rStyle w:val="FontStyle67"/>
              </w:rPr>
              <w:t>Ежеквартально</w:t>
            </w:r>
          </w:p>
        </w:tc>
      </w:tr>
    </w:tbl>
    <w:p w:rsidR="00BA4162" w:rsidRPr="00F92D1E" w:rsidRDefault="00BA4162" w:rsidP="00ED16C2">
      <w:pPr>
        <w:jc w:val="both"/>
      </w:pPr>
    </w:p>
    <w:sectPr w:rsidR="00BA4162" w:rsidRPr="00F92D1E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18" w:rsidRDefault="00042E18" w:rsidP="00BA4162">
      <w:r>
        <w:separator/>
      </w:r>
    </w:p>
  </w:endnote>
  <w:endnote w:type="continuationSeparator" w:id="0">
    <w:p w:rsidR="00042E18" w:rsidRDefault="00042E18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18" w:rsidRDefault="00042E18" w:rsidP="00BA4162">
      <w:r>
        <w:separator/>
      </w:r>
    </w:p>
  </w:footnote>
  <w:footnote w:type="continuationSeparator" w:id="0">
    <w:p w:rsidR="00042E18" w:rsidRDefault="00042E18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BE"/>
    <w:rsid w:val="00034D53"/>
    <w:rsid w:val="00042E18"/>
    <w:rsid w:val="000820C9"/>
    <w:rsid w:val="000C3CEF"/>
    <w:rsid w:val="0023013A"/>
    <w:rsid w:val="002A2237"/>
    <w:rsid w:val="002C7EB8"/>
    <w:rsid w:val="00327935"/>
    <w:rsid w:val="0034735B"/>
    <w:rsid w:val="003A2ACD"/>
    <w:rsid w:val="003B1735"/>
    <w:rsid w:val="003E41EE"/>
    <w:rsid w:val="004F54BE"/>
    <w:rsid w:val="00527567"/>
    <w:rsid w:val="00587B10"/>
    <w:rsid w:val="005D06CB"/>
    <w:rsid w:val="00611F74"/>
    <w:rsid w:val="0061485F"/>
    <w:rsid w:val="0062151B"/>
    <w:rsid w:val="006333AB"/>
    <w:rsid w:val="00667300"/>
    <w:rsid w:val="00711993"/>
    <w:rsid w:val="007B47CF"/>
    <w:rsid w:val="008163C2"/>
    <w:rsid w:val="0084631C"/>
    <w:rsid w:val="00893FAA"/>
    <w:rsid w:val="008F699D"/>
    <w:rsid w:val="00941453"/>
    <w:rsid w:val="009A21C7"/>
    <w:rsid w:val="009E4871"/>
    <w:rsid w:val="00A22BCF"/>
    <w:rsid w:val="00A65295"/>
    <w:rsid w:val="00AA4228"/>
    <w:rsid w:val="00AA55C5"/>
    <w:rsid w:val="00B35B33"/>
    <w:rsid w:val="00BA4162"/>
    <w:rsid w:val="00BB2810"/>
    <w:rsid w:val="00BC784B"/>
    <w:rsid w:val="00C211AC"/>
    <w:rsid w:val="00C345B6"/>
    <w:rsid w:val="00C5360A"/>
    <w:rsid w:val="00CB0256"/>
    <w:rsid w:val="00D1650B"/>
    <w:rsid w:val="00D22AAE"/>
    <w:rsid w:val="00D9624A"/>
    <w:rsid w:val="00DC62D2"/>
    <w:rsid w:val="00E94834"/>
    <w:rsid w:val="00ED16C2"/>
    <w:rsid w:val="00EF64C5"/>
    <w:rsid w:val="00F4444A"/>
    <w:rsid w:val="00F50E25"/>
    <w:rsid w:val="00F74DB7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96DB-D68E-40DD-869E-AC58531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21</cp:revision>
  <cp:lastPrinted>2013-01-31T06:14:00Z</cp:lastPrinted>
  <dcterms:created xsi:type="dcterms:W3CDTF">2012-03-11T05:09:00Z</dcterms:created>
  <dcterms:modified xsi:type="dcterms:W3CDTF">2015-11-19T06:19:00Z</dcterms:modified>
</cp:coreProperties>
</file>